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087" w:rsidRDefault="00ED1971" w:rsidP="0074225C">
      <w:pPr>
        <w:pStyle w:val="BodyText"/>
        <w:ind w:left="0"/>
        <w:jc w:val="center"/>
        <w:rPr>
          <w:rFonts w:ascii="Times New Roman"/>
          <w:sz w:val="20"/>
        </w:rPr>
      </w:pPr>
      <w:r>
        <w:object w:dxaOrig="9695" w:dyaOrig="4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234.75pt" o:ole="">
            <v:imagedata r:id="rId8" o:title=""/>
          </v:shape>
          <o:OLEObject Type="Embed" ProgID="ChemDraw.Document.6.0" ShapeID="_x0000_i1025" DrawAspect="Content" ObjectID="_1683006389" r:id="rId9"/>
        </w:object>
      </w:r>
    </w:p>
    <w:p w:rsidR="001A0087" w:rsidRDefault="001A0087">
      <w:pPr>
        <w:pStyle w:val="BodyText"/>
        <w:ind w:left="0"/>
        <w:rPr>
          <w:rFonts w:ascii="Times New Roman"/>
          <w:sz w:val="20"/>
        </w:rPr>
      </w:pPr>
    </w:p>
    <w:p w:rsidR="001A0087" w:rsidRDefault="001A0087">
      <w:pPr>
        <w:rPr>
          <w:rFonts w:ascii="Times New Roman"/>
          <w:sz w:val="25"/>
        </w:rPr>
        <w:sectPr w:rsidR="001A0087" w:rsidSect="006A7624">
          <w:type w:val="continuous"/>
          <w:pgSz w:w="12240" w:h="15840"/>
          <w:pgMar w:top="0" w:right="0" w:bottom="274" w:left="0" w:header="720" w:footer="720" w:gutter="0"/>
          <w:cols w:space="720"/>
        </w:sectPr>
      </w:pPr>
    </w:p>
    <w:p w:rsidR="00F677A6" w:rsidRPr="006E6632" w:rsidRDefault="00EF658C" w:rsidP="00F677A6">
      <w:pPr>
        <w:pStyle w:val="BodyText"/>
        <w:spacing w:before="6"/>
        <w:ind w:left="0"/>
        <w:rPr>
          <w:rFonts w:ascii="Times New Roman"/>
          <w:sz w:val="30"/>
        </w:rPr>
      </w:pPr>
      <w:r w:rsidRPr="00764154">
        <w:rPr>
          <w:b/>
        </w:rPr>
        <w:lastRenderedPageBreak/>
        <w:t>D</w:t>
      </w:r>
      <w:r w:rsidR="00F677A6">
        <w:rPr>
          <w:rFonts w:ascii="Sitka Small" w:hAnsi="Sitka Small"/>
          <w:b/>
        </w:rPr>
        <w:t>irector’s Note~</w:t>
      </w:r>
    </w:p>
    <w:p w:rsidR="00F677A6" w:rsidRPr="00F677A6" w:rsidRDefault="0067452E" w:rsidP="0067452E">
      <w:pPr>
        <w:pStyle w:val="BodyText"/>
        <w:ind w:left="0"/>
        <w:jc w:val="both"/>
        <w:rPr>
          <w:color w:val="212121"/>
        </w:rPr>
      </w:pPr>
      <w:r>
        <w:rPr>
          <w:noProof/>
          <w:color w:val="212121"/>
          <w:lang w:bidi="ar-SA"/>
        </w:rPr>
        <w:drawing>
          <wp:anchor distT="0" distB="0" distL="0" distR="0" simplePos="0" relativeHeight="251658240" behindDoc="0" locked="0" layoutInCell="1" allowOverlap="1">
            <wp:simplePos x="0" y="0"/>
            <wp:positionH relativeFrom="page">
              <wp:posOffset>2847975</wp:posOffset>
            </wp:positionH>
            <wp:positionV relativeFrom="paragraph">
              <wp:posOffset>1808480</wp:posOffset>
            </wp:positionV>
            <wp:extent cx="2019300" cy="1790700"/>
            <wp:effectExtent l="19050" t="0" r="0" b="0"/>
            <wp:wrapTopAndBottom/>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0" cstate="print"/>
                    <a:stretch>
                      <a:fillRect/>
                    </a:stretch>
                  </pic:blipFill>
                  <pic:spPr>
                    <a:xfrm>
                      <a:off x="0" y="0"/>
                      <a:ext cx="2019300" cy="1790700"/>
                    </a:xfrm>
                    <a:prstGeom prst="rect">
                      <a:avLst/>
                    </a:prstGeom>
                  </pic:spPr>
                </pic:pic>
              </a:graphicData>
            </a:graphic>
          </wp:anchor>
        </w:drawing>
      </w:r>
      <w:r w:rsidR="00F677A6">
        <w:rPr>
          <w:color w:val="212121"/>
        </w:rPr>
        <w:t xml:space="preserve">As the 2020 academic year comes to an end, a summary of this year’s accomplishments is provided in the annual Warren Roundup. First of all, members of the Warren Center want to thank both the Notre Dame community as well as members of the South Bend community for their valiant efforts at combating the Covid-19 coronavirus. While these efforts led to a pause in research, recent efforts have allowed our campus and community to prosper once again. Unfortunately, many of us lost loved ones </w:t>
      </w:r>
      <w:r w:rsidR="00F57F50">
        <w:rPr>
          <w:color w:val="212121"/>
        </w:rPr>
        <w:t xml:space="preserve">due </w:t>
      </w:r>
      <w:r w:rsidR="00F677A6">
        <w:rPr>
          <w:color w:val="212121"/>
        </w:rPr>
        <w:t xml:space="preserve">to the pandemic. We are sorry for these losses and hope for a full recovery for those that are still battling the virus. Dr. Aktar Ali has joined Notre Dame as the new Director of the Biological Screening and Development core (please see article below). </w:t>
      </w:r>
      <w:r w:rsidR="00F677A6">
        <w:rPr>
          <w:color w:val="212121"/>
          <w:spacing w:val="-11"/>
        </w:rPr>
        <w:t xml:space="preserve">In addition, </w:t>
      </w:r>
      <w:r w:rsidR="00F677A6">
        <w:rPr>
          <w:color w:val="212121"/>
        </w:rPr>
        <w:t xml:space="preserve">new instrumentation has been obtained via financial support from the Scholl’s Foundation, which can be used by any </w:t>
      </w:r>
      <w:r w:rsidR="00F677A6">
        <w:rPr>
          <w:color w:val="212121"/>
          <w:spacing w:val="-3"/>
        </w:rPr>
        <w:t xml:space="preserve">member </w:t>
      </w:r>
      <w:r w:rsidR="00F677A6">
        <w:rPr>
          <w:color w:val="212121"/>
        </w:rPr>
        <w:t xml:space="preserve">of the Warren Center. Pictures and details are provided in this newsletter. All three cores (computational, synthesis, </w:t>
      </w:r>
      <w:r w:rsidR="00F677A6">
        <w:rPr>
          <w:color w:val="212121"/>
          <w:spacing w:val="-6"/>
        </w:rPr>
        <w:t xml:space="preserve">and </w:t>
      </w:r>
      <w:r w:rsidR="00F677A6">
        <w:rPr>
          <w:color w:val="212121"/>
        </w:rPr>
        <w:t>biological) are available to researchers at Notre Dame. The Warren Center also awarded the second annual</w:t>
      </w:r>
      <w:r w:rsidR="00F677A6">
        <w:rPr>
          <w:color w:val="212121"/>
          <w:spacing w:val="-7"/>
        </w:rPr>
        <w:t xml:space="preserve"> </w:t>
      </w:r>
      <w:r w:rsidR="00F677A6">
        <w:rPr>
          <w:color w:val="212121"/>
        </w:rPr>
        <w:t xml:space="preserve">Leahy-Filipi Family fellowship in neuroscience research, with a focus on drug discovery. This </w:t>
      </w:r>
      <w:r w:rsidR="00F677A6">
        <w:rPr>
          <w:color w:val="212121"/>
        </w:rPr>
        <w:lastRenderedPageBreak/>
        <w:t>fellowship in neuroscience complements a graduate fellowship in Cystic Fibrosis research by the Welter Family Foundation. Please see the articles below</w:t>
      </w:r>
      <w:bookmarkStart w:id="0" w:name="_GoBack"/>
      <w:bookmarkEnd w:id="0"/>
      <w:r w:rsidR="00F677A6">
        <w:rPr>
          <w:color w:val="212121"/>
        </w:rPr>
        <w:t xml:space="preserve"> to see who received these prestigious awards. A new RFA for each of these fellowships will be announced in the coming year. </w:t>
      </w:r>
    </w:p>
    <w:p w:rsidR="0067452E" w:rsidRDefault="0067452E" w:rsidP="00F677A6">
      <w:pPr>
        <w:pStyle w:val="BodyText"/>
        <w:spacing w:before="9"/>
        <w:ind w:left="0"/>
        <w:rPr>
          <w:sz w:val="21"/>
        </w:rPr>
      </w:pPr>
    </w:p>
    <w:p w:rsidR="0067452E" w:rsidRDefault="00F677A6" w:rsidP="0067452E">
      <w:pPr>
        <w:pStyle w:val="Heading1"/>
        <w:ind w:left="0"/>
        <w:rPr>
          <w:sz w:val="26"/>
          <w:szCs w:val="26"/>
        </w:rPr>
      </w:pPr>
      <w:r w:rsidRPr="00023BEC">
        <w:rPr>
          <w:sz w:val="26"/>
          <w:szCs w:val="26"/>
        </w:rPr>
        <w:t>Drugs in the Pipeline</w:t>
      </w:r>
    </w:p>
    <w:p w:rsidR="00F677A6" w:rsidRPr="00F677A6" w:rsidRDefault="00F677A6" w:rsidP="0067452E">
      <w:pPr>
        <w:pStyle w:val="BodyText"/>
        <w:ind w:left="0" w:right="43"/>
        <w:jc w:val="both"/>
        <w:rPr>
          <w:color w:val="212121"/>
          <w:shd w:val="clear" w:color="auto" w:fill="FFFFFF"/>
        </w:rPr>
      </w:pPr>
      <w:r w:rsidRPr="000D799D">
        <w:rPr>
          <w:color w:val="212121"/>
        </w:rPr>
        <w:t>Professors Mobashery and Chang</w:t>
      </w:r>
      <w:r w:rsidRPr="000D799D">
        <w:rPr>
          <w:rFonts w:eastAsia="Times New Roman"/>
          <w:color w:val="000000" w:themeColor="text1"/>
        </w:rPr>
        <w:t xml:space="preserve"> continue to develop a drug</w:t>
      </w:r>
      <w:r w:rsidRPr="000D799D">
        <w:rPr>
          <w:rFonts w:eastAsia="Times New Roman"/>
          <w:color w:val="000000" w:themeColor="text1"/>
          <w:spacing w:val="-13"/>
        </w:rPr>
        <w:t> </w:t>
      </w:r>
      <w:r w:rsidRPr="000D799D">
        <w:rPr>
          <w:rFonts w:eastAsia="Times New Roman"/>
          <w:color w:val="000000" w:themeColor="text1"/>
        </w:rPr>
        <w:t>for</w:t>
      </w:r>
      <w:r w:rsidRPr="000D799D">
        <w:rPr>
          <w:rFonts w:eastAsia="Times New Roman"/>
          <w:color w:val="000000" w:themeColor="text1"/>
          <w:spacing w:val="-14"/>
        </w:rPr>
        <w:t> </w:t>
      </w:r>
      <w:r w:rsidRPr="000D799D">
        <w:rPr>
          <w:rFonts w:eastAsia="Times New Roman"/>
          <w:color w:val="000000" w:themeColor="text1"/>
        </w:rPr>
        <w:t>the</w:t>
      </w:r>
      <w:r w:rsidRPr="000D799D">
        <w:rPr>
          <w:rFonts w:eastAsia="Times New Roman"/>
          <w:color w:val="000000" w:themeColor="text1"/>
          <w:spacing w:val="-15"/>
        </w:rPr>
        <w:t> </w:t>
      </w:r>
      <w:r w:rsidRPr="000D799D">
        <w:rPr>
          <w:rFonts w:eastAsia="Times New Roman"/>
          <w:color w:val="000000" w:themeColor="text1"/>
        </w:rPr>
        <w:t>treatment</w:t>
      </w:r>
      <w:r>
        <w:rPr>
          <w:rFonts w:eastAsia="Times New Roman"/>
          <w:color w:val="000000" w:themeColor="text1"/>
          <w:spacing w:val="-14"/>
        </w:rPr>
        <w:t xml:space="preserve"> </w:t>
      </w:r>
      <w:r>
        <w:rPr>
          <w:rFonts w:eastAsia="Times New Roman"/>
          <w:color w:val="000000" w:themeColor="text1"/>
        </w:rPr>
        <w:t xml:space="preserve">of </w:t>
      </w:r>
      <w:r>
        <w:rPr>
          <w:rFonts w:eastAsia="Times New Roman"/>
          <w:color w:val="000000" w:themeColor="text1"/>
          <w:spacing w:val="-14"/>
        </w:rPr>
        <w:t>d</w:t>
      </w:r>
      <w:r>
        <w:rPr>
          <w:rFonts w:eastAsia="Times New Roman"/>
          <w:color w:val="000000" w:themeColor="text1"/>
        </w:rPr>
        <w:t xml:space="preserve">iabetic </w:t>
      </w:r>
      <w:r w:rsidRPr="000D799D">
        <w:rPr>
          <w:rFonts w:eastAsia="Times New Roman"/>
          <w:color w:val="000000" w:themeColor="text1"/>
        </w:rPr>
        <w:t>foot ulcers, with the goal of starting</w:t>
      </w:r>
      <w:r w:rsidRPr="000D799D">
        <w:rPr>
          <w:rFonts w:eastAsia="Times New Roman"/>
          <w:color w:val="000000" w:themeColor="text1"/>
          <w:spacing w:val="-36"/>
        </w:rPr>
        <w:t> </w:t>
      </w:r>
      <w:r>
        <w:rPr>
          <w:rFonts w:eastAsia="Times New Roman"/>
          <w:color w:val="000000" w:themeColor="text1"/>
        </w:rPr>
        <w:t>clinical trials in the near future</w:t>
      </w:r>
      <w:r w:rsidRPr="000D799D">
        <w:rPr>
          <w:color w:val="212121"/>
        </w:rPr>
        <w:t xml:space="preserve">. </w:t>
      </w:r>
      <w:r w:rsidRPr="000D799D">
        <w:rPr>
          <w:color w:val="212121"/>
          <w:shd w:val="clear" w:color="auto" w:fill="FFFFFF"/>
        </w:rPr>
        <w:t xml:space="preserve">Hsiri Therapeutics (Miller and coworkers) </w:t>
      </w:r>
      <w:r w:rsidR="00F57F50">
        <w:rPr>
          <w:color w:val="212121"/>
          <w:shd w:val="clear" w:color="auto" w:fill="FFFFFF"/>
        </w:rPr>
        <w:t xml:space="preserve">continue their collaboration </w:t>
      </w:r>
      <w:r w:rsidRPr="000D799D">
        <w:rPr>
          <w:color w:val="212121"/>
          <w:shd w:val="clear" w:color="auto" w:fill="FFFFFF"/>
        </w:rPr>
        <w:t>with Shionogi</w:t>
      </w:r>
      <w:r w:rsidRPr="000D799D">
        <w:rPr>
          <w:color w:val="212121"/>
          <w:spacing w:val="17"/>
          <w:shd w:val="clear" w:color="auto" w:fill="FFFFFF"/>
        </w:rPr>
        <w:t> </w:t>
      </w:r>
      <w:r w:rsidRPr="000D799D">
        <w:rPr>
          <w:color w:val="212121"/>
          <w:shd w:val="clear" w:color="auto" w:fill="FFFFFF"/>
        </w:rPr>
        <w:t xml:space="preserve">and hope to develop a new treatment for Non Tuberculosis Mycobacterial (NTM) infections and </w:t>
      </w:r>
      <w:r>
        <w:rPr>
          <w:color w:val="212121"/>
          <w:shd w:val="clear" w:color="auto" w:fill="FFFFFF"/>
        </w:rPr>
        <w:t>targeted anti-TB agents</w:t>
      </w:r>
      <w:r w:rsidR="00F57F50">
        <w:rPr>
          <w:color w:val="212121"/>
          <w:shd w:val="clear" w:color="auto" w:fill="FFFFFF"/>
        </w:rPr>
        <w:t>.</w:t>
      </w:r>
      <w:r>
        <w:rPr>
          <w:color w:val="212121"/>
          <w:shd w:val="clear" w:color="auto" w:fill="FFFFFF"/>
        </w:rPr>
        <w:t xml:space="preserve"> </w:t>
      </w:r>
      <w:r w:rsidRPr="000D799D">
        <w:rPr>
          <w:color w:val="212121"/>
        </w:rPr>
        <w:t xml:space="preserve">Mishra and Blagg </w:t>
      </w:r>
      <w:r w:rsidR="00F57F50">
        <w:rPr>
          <w:color w:val="212121"/>
        </w:rPr>
        <w:t>started</w:t>
      </w:r>
      <w:r w:rsidRPr="000D799D">
        <w:rPr>
          <w:color w:val="212121"/>
        </w:rPr>
        <w:t xml:space="preserve"> Grannus Therapeutics, which aims to develop new anti-cancer agents. Structured Immunity (Baker and colleagues) was launched in </w:t>
      </w:r>
      <w:r w:rsidRPr="000D799D">
        <w:rPr>
          <w:color w:val="212121"/>
        </w:rPr>
        <w:lastRenderedPageBreak/>
        <w:t>2017 with the goal of partnering with established</w:t>
      </w:r>
      <w:r w:rsidRPr="000D799D">
        <w:rPr>
          <w:color w:val="212121"/>
          <w:spacing w:val="-29"/>
        </w:rPr>
        <w:t xml:space="preserve"> </w:t>
      </w:r>
      <w:r w:rsidRPr="000D799D">
        <w:rPr>
          <w:color w:val="212121"/>
        </w:rPr>
        <w:t>immunotherapy companies to help improve and optimize therapeutic pipelines via structural and computational biology. An investigational new drug, developed by the Blagg Lab, continues clinical evaluation for the treatment of</w:t>
      </w:r>
      <w:r w:rsidRPr="000D799D">
        <w:rPr>
          <w:color w:val="212121"/>
          <w:spacing w:val="2"/>
        </w:rPr>
        <w:t xml:space="preserve"> </w:t>
      </w:r>
      <w:r>
        <w:rPr>
          <w:color w:val="212121"/>
        </w:rPr>
        <w:t>neuropathies</w:t>
      </w:r>
      <w:r w:rsidRPr="000D799D">
        <w:rPr>
          <w:color w:val="212121"/>
        </w:rPr>
        <w:t>.</w:t>
      </w:r>
    </w:p>
    <w:p w:rsidR="003B7F4E" w:rsidRDefault="003B7F4E" w:rsidP="0067452E">
      <w:pPr>
        <w:pStyle w:val="BodyText"/>
        <w:spacing w:before="6"/>
        <w:ind w:left="0"/>
        <w:jc w:val="both"/>
      </w:pPr>
    </w:p>
    <w:p w:rsidR="003B7F4E" w:rsidRPr="00C8525D" w:rsidRDefault="00F57F50" w:rsidP="0067452E">
      <w:pPr>
        <w:pStyle w:val="Heading1"/>
        <w:ind w:left="0"/>
        <w:jc w:val="both"/>
        <w:rPr>
          <w:sz w:val="24"/>
          <w:szCs w:val="24"/>
        </w:rPr>
      </w:pPr>
      <w:r w:rsidRPr="00C8525D">
        <w:rPr>
          <w:sz w:val="24"/>
          <w:szCs w:val="24"/>
        </w:rPr>
        <w:t>FREE Compound Screening</w:t>
      </w:r>
    </w:p>
    <w:p w:rsidR="00F414B4" w:rsidRDefault="00A86B81" w:rsidP="0067452E">
      <w:pPr>
        <w:pStyle w:val="Heading1"/>
        <w:ind w:left="0"/>
        <w:jc w:val="both"/>
        <w:rPr>
          <w:b w:val="0"/>
          <w:color w:val="222222"/>
          <w:sz w:val="22"/>
          <w:szCs w:val="22"/>
          <w:shd w:val="clear" w:color="auto" w:fill="FFFFFF"/>
        </w:rPr>
      </w:pPr>
      <w:r w:rsidRPr="00A86B81">
        <w:rPr>
          <w:b w:val="0"/>
          <w:color w:val="222222"/>
          <w:sz w:val="22"/>
          <w:szCs w:val="22"/>
          <w:shd w:val="clear" w:color="auto" w:fill="FFFFFF"/>
        </w:rPr>
        <w:t xml:space="preserve">In an effort to facilitate collaboration and to enhance development of the Notre Dame library of small molecules, we will perform anti-proliferation assays against 5 cancer cell lines and an immortalized “normal” cell line to determine differential </w:t>
      </w:r>
      <w:r w:rsidR="00CB2024">
        <w:rPr>
          <w:b w:val="0"/>
          <w:color w:val="222222"/>
          <w:sz w:val="22"/>
          <w:szCs w:val="22"/>
          <w:shd w:val="clear" w:color="auto" w:fill="FFFFFF"/>
        </w:rPr>
        <w:t xml:space="preserve"> s</w:t>
      </w:r>
      <w:r w:rsidRPr="00A86B81">
        <w:rPr>
          <w:b w:val="0"/>
          <w:color w:val="222222"/>
          <w:sz w:val="22"/>
          <w:szCs w:val="22"/>
          <w:shd w:val="clear" w:color="auto" w:fill="FFFFFF"/>
        </w:rPr>
        <w:t xml:space="preserve">electivities/therapeutic window. The compounds must be provided in &gt;5 mg quantities and must be &gt;95% pure and evidence of purity must be provided in the form of at least an 1H NMR spectra. The molecules will also be added to the </w:t>
      </w:r>
      <w:r w:rsidR="00C8525D">
        <w:rPr>
          <w:b w:val="0"/>
          <w:color w:val="222222"/>
          <w:sz w:val="22"/>
          <w:szCs w:val="22"/>
          <w:shd w:val="clear" w:color="auto" w:fill="FFFFFF"/>
        </w:rPr>
        <w:t xml:space="preserve">Notre Dame </w:t>
      </w:r>
      <w:r w:rsidRPr="00A86B81">
        <w:rPr>
          <w:b w:val="0"/>
          <w:color w:val="222222"/>
          <w:sz w:val="22"/>
          <w:szCs w:val="22"/>
          <w:shd w:val="clear" w:color="auto" w:fill="FFFFFF"/>
        </w:rPr>
        <w:t>library collection and will be screened against other targets during various high-throughput screening campaigns in the future. All biological data will be provided back to the PI. Please provi</w:t>
      </w:r>
      <w:r w:rsidR="00C8525D">
        <w:rPr>
          <w:b w:val="0"/>
          <w:color w:val="222222"/>
          <w:sz w:val="22"/>
          <w:szCs w:val="22"/>
          <w:shd w:val="clear" w:color="auto" w:fill="FFFFFF"/>
        </w:rPr>
        <w:t>de these molecules before the 1</w:t>
      </w:r>
      <w:r w:rsidR="00C8525D" w:rsidRPr="00C8525D">
        <w:rPr>
          <w:b w:val="0"/>
          <w:color w:val="222222"/>
          <w:sz w:val="22"/>
          <w:szCs w:val="22"/>
          <w:shd w:val="clear" w:color="auto" w:fill="FFFFFF"/>
          <w:vertAlign w:val="superscript"/>
        </w:rPr>
        <w:t>st</w:t>
      </w:r>
      <w:r w:rsidRPr="00A86B81">
        <w:rPr>
          <w:b w:val="0"/>
          <w:color w:val="222222"/>
          <w:sz w:val="22"/>
          <w:szCs w:val="22"/>
          <w:shd w:val="clear" w:color="auto" w:fill="FFFFFF"/>
        </w:rPr>
        <w:t> of each month, as that is the date on which assays will be performed.</w:t>
      </w:r>
    </w:p>
    <w:p w:rsidR="0067452E" w:rsidRDefault="0067452E" w:rsidP="0067452E">
      <w:pPr>
        <w:pStyle w:val="Heading1"/>
        <w:ind w:left="0"/>
        <w:jc w:val="both"/>
        <w:rPr>
          <w:b w:val="0"/>
          <w:color w:val="222222"/>
          <w:sz w:val="22"/>
          <w:szCs w:val="22"/>
          <w:shd w:val="clear" w:color="auto" w:fill="FFFFFF"/>
        </w:rPr>
      </w:pPr>
    </w:p>
    <w:p w:rsidR="00A86B81" w:rsidRPr="00A86B81" w:rsidRDefault="00A86B81" w:rsidP="00F414B4">
      <w:pPr>
        <w:pStyle w:val="Heading1"/>
        <w:ind w:left="0"/>
        <w:rPr>
          <w:b w:val="0"/>
          <w:sz w:val="22"/>
          <w:szCs w:val="22"/>
        </w:rPr>
      </w:pPr>
    </w:p>
    <w:p w:rsidR="00F414B4" w:rsidRPr="00A86B81" w:rsidRDefault="00EF658C" w:rsidP="00F414B4">
      <w:pPr>
        <w:pStyle w:val="Heading1"/>
        <w:spacing w:before="1"/>
        <w:ind w:left="0"/>
        <w:rPr>
          <w:color w:val="212121"/>
        </w:rPr>
      </w:pPr>
      <w:r w:rsidRPr="00A86B81">
        <w:rPr>
          <w:color w:val="212121"/>
        </w:rPr>
        <w:lastRenderedPageBreak/>
        <w:t>By the Numbers</w:t>
      </w:r>
    </w:p>
    <w:p w:rsidR="00275BDE" w:rsidRPr="00275BDE" w:rsidRDefault="00B11D33" w:rsidP="00275BDE">
      <w:pPr>
        <w:jc w:val="both"/>
        <w:rPr>
          <w:rFonts w:eastAsia="Times New Roman"/>
          <w:color w:val="000000"/>
          <w:lang w:bidi="ar-SA"/>
        </w:rPr>
      </w:pPr>
      <w:r w:rsidRPr="000D799D">
        <w:rPr>
          <w:color w:val="222222"/>
          <w:shd w:val="clear" w:color="auto" w:fill="FFFFFF"/>
        </w:rPr>
        <w:t>Warren</w:t>
      </w:r>
      <w:r w:rsidR="00F03CD3" w:rsidRPr="000D799D">
        <w:rPr>
          <w:color w:val="222222"/>
          <w:shd w:val="clear" w:color="auto" w:fill="FFFFFF"/>
        </w:rPr>
        <w:t xml:space="preserve"> Center Researchers include 3</w:t>
      </w:r>
      <w:r w:rsidR="003B7F4E">
        <w:rPr>
          <w:color w:val="222222"/>
          <w:shd w:val="clear" w:color="auto" w:fill="FFFFFF"/>
        </w:rPr>
        <w:t>5</w:t>
      </w:r>
      <w:r w:rsidR="00F03CD3" w:rsidRPr="000D799D">
        <w:rPr>
          <w:color w:val="222222"/>
          <w:shd w:val="clear" w:color="auto" w:fill="FFFFFF"/>
        </w:rPr>
        <w:t xml:space="preserve"> Principal Investigators,</w:t>
      </w:r>
      <w:r w:rsidR="00050E16">
        <w:rPr>
          <w:color w:val="222222"/>
          <w:shd w:val="clear" w:color="auto" w:fill="FFFFFF"/>
        </w:rPr>
        <w:t xml:space="preserve"> </w:t>
      </w:r>
      <w:r w:rsidR="00DD14CD" w:rsidRPr="00F238C8">
        <w:rPr>
          <w:color w:val="222222"/>
          <w:shd w:val="clear" w:color="auto" w:fill="FFFFFF"/>
        </w:rPr>
        <w:t>31</w:t>
      </w:r>
      <w:r w:rsidR="00F03CD3" w:rsidRPr="00F238C8">
        <w:rPr>
          <w:color w:val="222222"/>
          <w:shd w:val="clear" w:color="auto" w:fill="FFFFFF"/>
        </w:rPr>
        <w:t xml:space="preserve"> P</w:t>
      </w:r>
      <w:r w:rsidRPr="00F238C8">
        <w:rPr>
          <w:color w:val="222222"/>
          <w:shd w:val="clear" w:color="auto" w:fill="FFFFFF"/>
        </w:rPr>
        <w:t>ostdoc</w:t>
      </w:r>
      <w:r w:rsidR="00F03CD3" w:rsidRPr="00F238C8">
        <w:rPr>
          <w:color w:val="222222"/>
          <w:shd w:val="clear" w:color="auto" w:fill="FFFFFF"/>
        </w:rPr>
        <w:t>toral Researchers,</w:t>
      </w:r>
      <w:r w:rsidR="00050E16" w:rsidRPr="00F238C8">
        <w:rPr>
          <w:color w:val="222222"/>
          <w:shd w:val="clear" w:color="auto" w:fill="FFFFFF"/>
        </w:rPr>
        <w:t xml:space="preserve"> </w:t>
      </w:r>
      <w:r w:rsidR="00DD14CD" w:rsidRPr="00F238C8">
        <w:rPr>
          <w:color w:val="222222"/>
          <w:shd w:val="clear" w:color="auto" w:fill="FFFFFF"/>
        </w:rPr>
        <w:t>128</w:t>
      </w:r>
      <w:r w:rsidR="00F03CD3" w:rsidRPr="00F238C8">
        <w:rPr>
          <w:color w:val="222222"/>
          <w:shd w:val="clear" w:color="auto" w:fill="FFFFFF"/>
        </w:rPr>
        <w:t xml:space="preserve"> Graduate Researchers, </w:t>
      </w:r>
      <w:r w:rsidR="00050E16" w:rsidRPr="00F238C8">
        <w:rPr>
          <w:color w:val="222222"/>
          <w:shd w:val="clear" w:color="auto" w:fill="FFFFFF"/>
        </w:rPr>
        <w:t xml:space="preserve"> </w:t>
      </w:r>
      <w:r w:rsidR="00015315">
        <w:rPr>
          <w:color w:val="222222"/>
          <w:shd w:val="clear" w:color="auto" w:fill="FFFFFF"/>
        </w:rPr>
        <w:t>5</w:t>
      </w:r>
      <w:r w:rsidR="00050E16" w:rsidRPr="00F238C8">
        <w:rPr>
          <w:color w:val="222222"/>
          <w:shd w:val="clear" w:color="auto" w:fill="FFFFFF"/>
        </w:rPr>
        <w:t xml:space="preserve"> </w:t>
      </w:r>
      <w:r w:rsidR="00F03CD3" w:rsidRPr="00F238C8">
        <w:rPr>
          <w:color w:val="222222"/>
          <w:shd w:val="clear" w:color="auto" w:fill="FFFFFF"/>
        </w:rPr>
        <w:t>R</w:t>
      </w:r>
      <w:r w:rsidRPr="00F238C8">
        <w:rPr>
          <w:color w:val="222222"/>
          <w:shd w:val="clear" w:color="auto" w:fill="FFFFFF"/>
        </w:rPr>
        <w:t xml:space="preserve">esearch </w:t>
      </w:r>
      <w:r w:rsidR="00F03CD3" w:rsidRPr="00F238C8">
        <w:rPr>
          <w:color w:val="222222"/>
          <w:shd w:val="clear" w:color="auto" w:fill="FFFFFF"/>
        </w:rPr>
        <w:t xml:space="preserve">faculty, and </w:t>
      </w:r>
      <w:r w:rsidR="00DD14CD" w:rsidRPr="00F238C8">
        <w:rPr>
          <w:color w:val="222222"/>
          <w:shd w:val="clear" w:color="auto" w:fill="FFFFFF"/>
        </w:rPr>
        <w:t xml:space="preserve">69 </w:t>
      </w:r>
      <w:r w:rsidR="00F03CD3" w:rsidRPr="00F238C8">
        <w:rPr>
          <w:color w:val="222222"/>
          <w:shd w:val="clear" w:color="auto" w:fill="FFFFFF"/>
        </w:rPr>
        <w:t>Undergraduate Researchers. C</w:t>
      </w:r>
      <w:r w:rsidRPr="00F238C8">
        <w:rPr>
          <w:color w:val="222222"/>
          <w:shd w:val="clear" w:color="auto" w:fill="FFFFFF"/>
        </w:rPr>
        <w:t>ombined</w:t>
      </w:r>
      <w:r w:rsidR="00F03CD3" w:rsidRPr="00F238C8">
        <w:rPr>
          <w:color w:val="222222"/>
          <w:shd w:val="clear" w:color="auto" w:fill="FFFFFF"/>
        </w:rPr>
        <w:t xml:space="preserve">, we </w:t>
      </w:r>
      <w:r w:rsidRPr="00F238C8">
        <w:rPr>
          <w:color w:val="222222"/>
          <w:shd w:val="clear" w:color="auto" w:fill="FFFFFF"/>
        </w:rPr>
        <w:t xml:space="preserve">published  </w:t>
      </w:r>
      <w:r w:rsidR="00743D02" w:rsidRPr="00F238C8">
        <w:rPr>
          <w:color w:val="222222"/>
          <w:shd w:val="clear" w:color="auto" w:fill="FFFFFF"/>
        </w:rPr>
        <w:t xml:space="preserve">86 </w:t>
      </w:r>
      <w:r w:rsidRPr="00F238C8">
        <w:rPr>
          <w:color w:val="222222"/>
          <w:shd w:val="clear" w:color="auto" w:fill="FFFFFF"/>
        </w:rPr>
        <w:t xml:space="preserve">scientific articles in </w:t>
      </w:r>
      <w:r w:rsidR="00A95CCE" w:rsidRPr="00F238C8">
        <w:rPr>
          <w:color w:val="222222"/>
          <w:shd w:val="clear" w:color="auto" w:fill="FFFFFF"/>
        </w:rPr>
        <w:t>2020,</w:t>
      </w:r>
      <w:r w:rsidRPr="00F238C8">
        <w:rPr>
          <w:color w:val="222222"/>
          <w:shd w:val="clear" w:color="auto" w:fill="FFFFFF"/>
        </w:rPr>
        <w:t xml:space="preserve"> </w:t>
      </w:r>
      <w:r w:rsidR="00F03CD3" w:rsidRPr="00F238C8">
        <w:rPr>
          <w:color w:val="222222"/>
          <w:shd w:val="clear" w:color="auto" w:fill="FFFFFF"/>
        </w:rPr>
        <w:t xml:space="preserve">of which </w:t>
      </w:r>
      <w:r w:rsidR="00C85DC1" w:rsidRPr="00F238C8">
        <w:rPr>
          <w:color w:val="222222"/>
          <w:shd w:val="clear" w:color="auto" w:fill="FFFFFF"/>
        </w:rPr>
        <w:t>16</w:t>
      </w:r>
      <w:r w:rsidR="00050E16" w:rsidRPr="00F238C8">
        <w:rPr>
          <w:color w:val="222222"/>
          <w:shd w:val="clear" w:color="auto" w:fill="FFFFFF"/>
        </w:rPr>
        <w:t xml:space="preserve"> </w:t>
      </w:r>
      <w:r w:rsidR="00F03CD3" w:rsidRPr="00F238C8">
        <w:rPr>
          <w:color w:val="222222"/>
          <w:shd w:val="clear" w:color="auto" w:fill="FFFFFF"/>
        </w:rPr>
        <w:t xml:space="preserve">resulted from </w:t>
      </w:r>
      <w:r w:rsidR="00FE5DDB" w:rsidRPr="00F238C8">
        <w:rPr>
          <w:color w:val="222222"/>
          <w:shd w:val="clear" w:color="auto" w:fill="FFFFFF"/>
        </w:rPr>
        <w:t>collaboration with other Warren Center scientists</w:t>
      </w:r>
      <w:r w:rsidR="00F03CD3" w:rsidRPr="00F238C8">
        <w:rPr>
          <w:color w:val="222222"/>
          <w:shd w:val="clear" w:color="auto" w:fill="FFFFFF"/>
        </w:rPr>
        <w:t>,</w:t>
      </w:r>
      <w:r w:rsidR="00050E16" w:rsidRPr="00F238C8">
        <w:rPr>
          <w:color w:val="222222"/>
          <w:shd w:val="clear" w:color="auto" w:fill="FFFFFF"/>
        </w:rPr>
        <w:t xml:space="preserve"> </w:t>
      </w:r>
      <w:r w:rsidR="00F03CD3" w:rsidRPr="00F238C8">
        <w:rPr>
          <w:color w:val="222222"/>
          <w:shd w:val="clear" w:color="auto" w:fill="FFFFFF"/>
        </w:rPr>
        <w:t xml:space="preserve">whereas </w:t>
      </w:r>
      <w:r w:rsidR="005752C7" w:rsidRPr="00F238C8">
        <w:rPr>
          <w:color w:val="222222"/>
          <w:shd w:val="clear" w:color="auto" w:fill="FFFFFF"/>
        </w:rPr>
        <w:t>8</w:t>
      </w:r>
      <w:r w:rsidRPr="00F238C8">
        <w:rPr>
          <w:color w:val="222222"/>
          <w:shd w:val="clear" w:color="auto" w:fill="FFFFFF"/>
        </w:rPr>
        <w:t xml:space="preserve"> </w:t>
      </w:r>
      <w:r w:rsidR="00FE5DDB" w:rsidRPr="00F238C8">
        <w:rPr>
          <w:color w:val="222222"/>
          <w:shd w:val="clear" w:color="auto" w:fill="FFFFFF"/>
        </w:rPr>
        <w:t xml:space="preserve">resulted from </w:t>
      </w:r>
      <w:r w:rsidR="00F03CD3" w:rsidRPr="00F238C8">
        <w:rPr>
          <w:color w:val="222222"/>
          <w:shd w:val="clear" w:color="auto" w:fill="FFFFFF"/>
        </w:rPr>
        <w:t xml:space="preserve">interdepartmental </w:t>
      </w:r>
      <w:r w:rsidRPr="00F238C8">
        <w:rPr>
          <w:color w:val="222222"/>
          <w:shd w:val="clear" w:color="auto" w:fill="FFFFFF"/>
        </w:rPr>
        <w:t>collaboration</w:t>
      </w:r>
      <w:r w:rsidR="00F03CD3" w:rsidRPr="00F238C8">
        <w:rPr>
          <w:color w:val="222222"/>
          <w:shd w:val="clear" w:color="auto" w:fill="FFFFFF"/>
        </w:rPr>
        <w:t>s</w:t>
      </w:r>
      <w:r w:rsidR="00050E16" w:rsidRPr="00F238C8">
        <w:rPr>
          <w:color w:val="222222"/>
          <w:shd w:val="clear" w:color="auto" w:fill="FFFFFF"/>
        </w:rPr>
        <w:t xml:space="preserve"> </w:t>
      </w:r>
      <w:r w:rsidR="00C8525D">
        <w:rPr>
          <w:color w:val="222222"/>
          <w:shd w:val="clear" w:color="auto" w:fill="FFFFFF"/>
        </w:rPr>
        <w:t xml:space="preserve">and </w:t>
      </w:r>
      <w:r w:rsidR="00743D02" w:rsidRPr="00F238C8">
        <w:rPr>
          <w:color w:val="222222"/>
          <w:shd w:val="clear" w:color="auto" w:fill="FFFFFF"/>
        </w:rPr>
        <w:t>12</w:t>
      </w:r>
      <w:r w:rsidRPr="00F238C8">
        <w:rPr>
          <w:color w:val="222222"/>
          <w:shd w:val="clear" w:color="auto" w:fill="FFFFFF"/>
        </w:rPr>
        <w:t xml:space="preserve"> </w:t>
      </w:r>
      <w:r w:rsidR="00C8525D">
        <w:rPr>
          <w:color w:val="222222"/>
          <w:shd w:val="clear" w:color="auto" w:fill="FFFFFF"/>
        </w:rPr>
        <w:t>from  departments within</w:t>
      </w:r>
      <w:r w:rsidRPr="00F238C8">
        <w:rPr>
          <w:color w:val="222222"/>
          <w:shd w:val="clear" w:color="auto" w:fill="FFFFFF"/>
        </w:rPr>
        <w:t xml:space="preserve"> </w:t>
      </w:r>
      <w:r w:rsidR="00FE5DDB" w:rsidRPr="00F238C8">
        <w:rPr>
          <w:color w:val="222222"/>
          <w:shd w:val="clear" w:color="auto" w:fill="FFFFFF"/>
        </w:rPr>
        <w:t xml:space="preserve">the Notre </w:t>
      </w:r>
      <w:r w:rsidR="004B7BC4" w:rsidRPr="00F238C8">
        <w:rPr>
          <w:color w:val="222222"/>
          <w:shd w:val="clear" w:color="auto" w:fill="FFFFFF"/>
        </w:rPr>
        <w:t>Dame</w:t>
      </w:r>
      <w:r w:rsidR="00FE5DDB" w:rsidRPr="00F238C8">
        <w:rPr>
          <w:color w:val="222222"/>
          <w:shd w:val="clear" w:color="auto" w:fill="FFFFFF"/>
        </w:rPr>
        <w:t xml:space="preserve"> </w:t>
      </w:r>
      <w:r w:rsidRPr="00F238C8">
        <w:rPr>
          <w:color w:val="222222"/>
          <w:shd w:val="clear" w:color="auto" w:fill="FFFFFF"/>
        </w:rPr>
        <w:t xml:space="preserve">campus. </w:t>
      </w:r>
      <w:r w:rsidR="00FE5DDB" w:rsidRPr="00F238C8">
        <w:rPr>
          <w:color w:val="222222"/>
          <w:shd w:val="clear" w:color="auto" w:fill="FFFFFF"/>
        </w:rPr>
        <w:t>Warren</w:t>
      </w:r>
      <w:r w:rsidRPr="00F238C8">
        <w:rPr>
          <w:color w:val="222222"/>
          <w:shd w:val="clear" w:color="auto" w:fill="FFFFFF"/>
        </w:rPr>
        <w:t xml:space="preserve"> researchers filed </w:t>
      </w:r>
      <w:r w:rsidR="00015315">
        <w:rPr>
          <w:color w:val="222222"/>
          <w:shd w:val="clear" w:color="auto" w:fill="FFFFFF"/>
        </w:rPr>
        <w:t xml:space="preserve">27 </w:t>
      </w:r>
      <w:r w:rsidR="00B60A12" w:rsidRPr="00F238C8">
        <w:rPr>
          <w:color w:val="222222"/>
          <w:shd w:val="clear" w:color="auto" w:fill="FFFFFF"/>
        </w:rPr>
        <w:t>US patents</w:t>
      </w:r>
      <w:r w:rsidR="00FE5DDB" w:rsidRPr="00F238C8">
        <w:rPr>
          <w:color w:val="222222"/>
          <w:shd w:val="clear" w:color="auto" w:fill="FFFFFF"/>
        </w:rPr>
        <w:t xml:space="preserve"> in 20</w:t>
      </w:r>
      <w:r w:rsidR="005752C7" w:rsidRPr="00F238C8">
        <w:rPr>
          <w:color w:val="222222"/>
          <w:shd w:val="clear" w:color="auto" w:fill="FFFFFF"/>
        </w:rPr>
        <w:t>20</w:t>
      </w:r>
      <w:r w:rsidRPr="000D799D">
        <w:rPr>
          <w:color w:val="222222"/>
          <w:shd w:val="clear" w:color="auto" w:fill="FFFFFF"/>
        </w:rPr>
        <w:t xml:space="preserve">, </w:t>
      </w:r>
      <w:r w:rsidR="00FE5DDB" w:rsidRPr="000D799D">
        <w:rPr>
          <w:color w:val="222222"/>
          <w:shd w:val="clear" w:color="auto" w:fill="FFFFFF"/>
        </w:rPr>
        <w:t xml:space="preserve">whereas </w:t>
      </w:r>
      <w:r w:rsidR="00015315">
        <w:rPr>
          <w:color w:val="222222"/>
          <w:shd w:val="clear" w:color="auto" w:fill="FFFFFF"/>
        </w:rPr>
        <w:t>6</w:t>
      </w:r>
      <w:r w:rsidRPr="000D799D">
        <w:rPr>
          <w:color w:val="222222"/>
          <w:shd w:val="clear" w:color="auto" w:fill="FFFFFF"/>
        </w:rPr>
        <w:t xml:space="preserve"> US patents </w:t>
      </w:r>
      <w:r w:rsidR="00C8525D">
        <w:rPr>
          <w:color w:val="222222"/>
          <w:shd w:val="clear" w:color="auto" w:fill="FFFFFF"/>
        </w:rPr>
        <w:t>were issued and</w:t>
      </w:r>
      <w:r w:rsidR="00050E16">
        <w:rPr>
          <w:color w:val="222222"/>
          <w:shd w:val="clear" w:color="auto" w:fill="FFFFFF"/>
        </w:rPr>
        <w:t xml:space="preserve"> </w:t>
      </w:r>
      <w:r w:rsidR="00CB2024">
        <w:rPr>
          <w:color w:val="222222"/>
          <w:shd w:val="clear" w:color="auto" w:fill="FFFFFF"/>
        </w:rPr>
        <w:t>1</w:t>
      </w:r>
      <w:r w:rsidR="00FE5DDB" w:rsidRPr="000D799D">
        <w:rPr>
          <w:color w:val="222222"/>
          <w:shd w:val="clear" w:color="auto" w:fill="FFFFFF"/>
        </w:rPr>
        <w:t xml:space="preserve"> start-up </w:t>
      </w:r>
      <w:r w:rsidR="00C8525D">
        <w:rPr>
          <w:color w:val="222222"/>
          <w:shd w:val="clear" w:color="auto" w:fill="FFFFFF"/>
        </w:rPr>
        <w:t>company</w:t>
      </w:r>
      <w:r w:rsidRPr="000D799D">
        <w:rPr>
          <w:color w:val="222222"/>
          <w:shd w:val="clear" w:color="auto" w:fill="FFFFFF"/>
        </w:rPr>
        <w:t xml:space="preserve"> </w:t>
      </w:r>
      <w:r w:rsidR="00C8525D">
        <w:rPr>
          <w:color w:val="222222"/>
          <w:shd w:val="clear" w:color="auto" w:fill="FFFFFF"/>
        </w:rPr>
        <w:t>was</w:t>
      </w:r>
      <w:r w:rsidR="00F03CD3" w:rsidRPr="000D799D">
        <w:rPr>
          <w:color w:val="222222"/>
          <w:shd w:val="clear" w:color="auto" w:fill="FFFFFF"/>
        </w:rPr>
        <w:t xml:space="preserve"> </w:t>
      </w:r>
      <w:r w:rsidRPr="000D799D">
        <w:rPr>
          <w:color w:val="222222"/>
          <w:shd w:val="clear" w:color="auto" w:fill="FFFFFF"/>
        </w:rPr>
        <w:t>spun off to accelerate the drug disc</w:t>
      </w:r>
      <w:r w:rsidR="00FE5DDB" w:rsidRPr="000D799D">
        <w:rPr>
          <w:color w:val="222222"/>
          <w:shd w:val="clear" w:color="auto" w:fill="FFFFFF"/>
        </w:rPr>
        <w:t xml:space="preserve">overy process. In addition, </w:t>
      </w:r>
      <w:r w:rsidR="00F03CD3" w:rsidRPr="000D799D">
        <w:rPr>
          <w:color w:val="222222"/>
          <w:shd w:val="clear" w:color="auto" w:fill="FFFFFF"/>
        </w:rPr>
        <w:t xml:space="preserve">Warren </w:t>
      </w:r>
      <w:r w:rsidR="00FE5DDB" w:rsidRPr="000D799D">
        <w:rPr>
          <w:color w:val="222222"/>
          <w:shd w:val="clear" w:color="auto" w:fill="FFFFFF"/>
        </w:rPr>
        <w:t>researchers</w:t>
      </w:r>
      <w:r w:rsidRPr="000D799D">
        <w:rPr>
          <w:color w:val="222222"/>
          <w:shd w:val="clear" w:color="auto" w:fill="FFFFFF"/>
        </w:rPr>
        <w:t xml:space="preserve"> have requested more than</w:t>
      </w:r>
      <w:r w:rsidR="00F238C8">
        <w:rPr>
          <w:color w:val="222222"/>
          <w:shd w:val="clear" w:color="auto" w:fill="FFFFFF"/>
        </w:rPr>
        <w:t xml:space="preserve"> </w:t>
      </w:r>
      <w:r w:rsidR="00275BDE" w:rsidRPr="00275BDE">
        <w:rPr>
          <w:rFonts w:eastAsia="Times New Roman"/>
          <w:color w:val="000000"/>
          <w:lang w:bidi="ar-SA"/>
        </w:rPr>
        <w:t>$97,153,846</w:t>
      </w:r>
      <w:r w:rsidR="00275BDE">
        <w:rPr>
          <w:rFonts w:eastAsia="Times New Roman"/>
          <w:color w:val="000000"/>
          <w:lang w:bidi="ar-SA"/>
        </w:rPr>
        <w:t xml:space="preserve"> million</w:t>
      </w:r>
    </w:p>
    <w:p w:rsidR="0029209C" w:rsidRDefault="00B11D33" w:rsidP="00F238C8">
      <w:pPr>
        <w:jc w:val="both"/>
        <w:rPr>
          <w:b/>
          <w:color w:val="222222"/>
          <w:shd w:val="clear" w:color="auto" w:fill="FFFFFF"/>
        </w:rPr>
      </w:pPr>
      <w:r w:rsidRPr="000D799D">
        <w:rPr>
          <w:color w:val="222222"/>
          <w:shd w:val="clear" w:color="auto" w:fill="FFFFFF"/>
        </w:rPr>
        <w:t xml:space="preserve">in federal grant support through </w:t>
      </w:r>
      <w:r w:rsidR="00F238C8" w:rsidRPr="00F238C8">
        <w:rPr>
          <w:color w:val="222222"/>
          <w:shd w:val="clear" w:color="auto" w:fill="FFFFFF"/>
        </w:rPr>
        <w:t>71</w:t>
      </w:r>
      <w:r w:rsidR="00F238C8">
        <w:rPr>
          <w:b/>
          <w:color w:val="222222"/>
          <w:shd w:val="clear" w:color="auto" w:fill="FFFFFF"/>
        </w:rPr>
        <w:t xml:space="preserve"> </w:t>
      </w:r>
      <w:r w:rsidRPr="000D799D">
        <w:rPr>
          <w:color w:val="222222"/>
          <w:shd w:val="clear" w:color="auto" w:fill="FFFFFF"/>
        </w:rPr>
        <w:t>proposals</w:t>
      </w:r>
      <w:r w:rsidR="00FE5DDB" w:rsidRPr="000D799D">
        <w:rPr>
          <w:color w:val="222222"/>
          <w:shd w:val="clear" w:color="auto" w:fill="FFFFFF"/>
        </w:rPr>
        <w:t>,</w:t>
      </w:r>
      <w:r w:rsidRPr="000D799D">
        <w:rPr>
          <w:color w:val="222222"/>
          <w:shd w:val="clear" w:color="auto" w:fill="FFFFFF"/>
        </w:rPr>
        <w:t> </w:t>
      </w:r>
      <w:r w:rsidR="00FE5DDB" w:rsidRPr="000D799D">
        <w:rPr>
          <w:color w:val="222222"/>
          <w:shd w:val="clear" w:color="auto" w:fill="FFFFFF"/>
        </w:rPr>
        <w:t>of which</w:t>
      </w:r>
      <w:r w:rsidR="00C85DC1">
        <w:rPr>
          <w:b/>
          <w:color w:val="222222"/>
          <w:shd w:val="clear" w:color="auto" w:fill="FFFFFF"/>
        </w:rPr>
        <w:t xml:space="preserve"> </w:t>
      </w:r>
      <w:r w:rsidR="00275BDE">
        <w:rPr>
          <w:rFonts w:eastAsia="Times New Roman"/>
          <w:color w:val="000000"/>
          <w:lang w:bidi="ar-SA"/>
        </w:rPr>
        <w:t>31</w:t>
      </w:r>
      <w:r w:rsidR="00F238C8">
        <w:rPr>
          <w:rFonts w:eastAsia="Times New Roman"/>
          <w:color w:val="000000"/>
          <w:lang w:bidi="ar-SA"/>
        </w:rPr>
        <w:t xml:space="preserve"> </w:t>
      </w:r>
      <w:r w:rsidR="00FE5DDB" w:rsidRPr="000D799D">
        <w:rPr>
          <w:color w:val="222222"/>
          <w:shd w:val="clear" w:color="auto" w:fill="FFFFFF"/>
        </w:rPr>
        <w:t xml:space="preserve"> were awarded.</w:t>
      </w:r>
    </w:p>
    <w:p w:rsidR="0029209C" w:rsidRDefault="0029209C" w:rsidP="00B11D33">
      <w:pPr>
        <w:pStyle w:val="Heading1"/>
        <w:spacing w:before="1"/>
        <w:jc w:val="both"/>
        <w:rPr>
          <w:b w:val="0"/>
          <w:color w:val="222222"/>
          <w:sz w:val="22"/>
          <w:szCs w:val="22"/>
          <w:shd w:val="clear" w:color="auto" w:fill="FFFFFF"/>
        </w:rPr>
      </w:pPr>
    </w:p>
    <w:p w:rsidR="00B84039" w:rsidRDefault="00FB1E9A" w:rsidP="00F414B4">
      <w:pPr>
        <w:pStyle w:val="Heading1"/>
        <w:spacing w:before="1"/>
        <w:ind w:left="0"/>
        <w:jc w:val="both"/>
        <w:rPr>
          <w:color w:val="222222"/>
          <w:shd w:val="clear" w:color="auto" w:fill="FFFFFF"/>
        </w:rPr>
      </w:pPr>
      <w:r w:rsidRPr="00F414B4">
        <w:rPr>
          <w:color w:val="222222"/>
          <w:shd w:val="clear" w:color="auto" w:fill="FFFFFF"/>
        </w:rPr>
        <w:t>COVID-19 Responders</w:t>
      </w:r>
    </w:p>
    <w:p w:rsidR="00F414B4" w:rsidRDefault="003B7F4E" w:rsidP="004E6E31">
      <w:pPr>
        <w:pStyle w:val="Heading1"/>
        <w:spacing w:before="1"/>
        <w:ind w:left="0"/>
        <w:jc w:val="both"/>
        <w:rPr>
          <w:color w:val="212121"/>
          <w:sz w:val="22"/>
          <w:szCs w:val="22"/>
          <w:shd w:val="clear" w:color="auto" w:fill="FFFFFF"/>
        </w:rPr>
      </w:pPr>
      <w:r>
        <w:rPr>
          <w:b w:val="0"/>
          <w:sz w:val="22"/>
          <w:szCs w:val="22"/>
        </w:rPr>
        <w:t>2020 was</w:t>
      </w:r>
      <w:r w:rsidR="0065463A">
        <w:rPr>
          <w:b w:val="0"/>
          <w:sz w:val="22"/>
          <w:szCs w:val="22"/>
        </w:rPr>
        <w:t xml:space="preserve"> </w:t>
      </w:r>
      <w:r w:rsidR="0065463A">
        <w:rPr>
          <w:b w:val="0"/>
          <w:color w:val="212121"/>
          <w:sz w:val="22"/>
          <w:szCs w:val="22"/>
          <w:shd w:val="clear" w:color="auto" w:fill="FFFFFF"/>
        </w:rPr>
        <w:t xml:space="preserve">a year like no other. The University of Notre Dame </w:t>
      </w:r>
      <w:r w:rsidR="00FB1E9A" w:rsidRPr="004E6E31">
        <w:rPr>
          <w:b w:val="0"/>
          <w:color w:val="212121"/>
          <w:sz w:val="22"/>
          <w:szCs w:val="22"/>
          <w:shd w:val="clear" w:color="auto" w:fill="FFFFFF"/>
        </w:rPr>
        <w:t>shut</w:t>
      </w:r>
      <w:r w:rsidR="00764154">
        <w:rPr>
          <w:b w:val="0"/>
          <w:color w:val="212121"/>
          <w:sz w:val="22"/>
          <w:szCs w:val="22"/>
          <w:shd w:val="clear" w:color="auto" w:fill="FFFFFF"/>
        </w:rPr>
        <w:t xml:space="preserve"> </w:t>
      </w:r>
      <w:r w:rsidR="00FB1E9A" w:rsidRPr="004E6E31">
        <w:rPr>
          <w:b w:val="0"/>
          <w:color w:val="212121"/>
          <w:sz w:val="22"/>
          <w:szCs w:val="22"/>
          <w:shd w:val="clear" w:color="auto" w:fill="FFFFFF"/>
        </w:rPr>
        <w:t xml:space="preserve">down in March </w:t>
      </w:r>
      <w:r w:rsidR="0065463A">
        <w:rPr>
          <w:b w:val="0"/>
          <w:color w:val="212121"/>
          <w:sz w:val="22"/>
          <w:szCs w:val="22"/>
          <w:shd w:val="clear" w:color="auto" w:fill="FFFFFF"/>
        </w:rPr>
        <w:t xml:space="preserve">of </w:t>
      </w:r>
      <w:r w:rsidR="00C8525D">
        <w:rPr>
          <w:b w:val="0"/>
          <w:color w:val="212121"/>
          <w:sz w:val="22"/>
          <w:szCs w:val="22"/>
          <w:shd w:val="clear" w:color="auto" w:fill="FFFFFF"/>
        </w:rPr>
        <w:t>2020</w:t>
      </w:r>
      <w:r w:rsidR="00FB1E9A" w:rsidRPr="004E6E31">
        <w:rPr>
          <w:b w:val="0"/>
          <w:color w:val="212121"/>
          <w:sz w:val="22"/>
          <w:szCs w:val="22"/>
          <w:shd w:val="clear" w:color="auto" w:fill="FFFFFF"/>
        </w:rPr>
        <w:t xml:space="preserve"> in response to </w:t>
      </w:r>
      <w:r w:rsidR="0065463A">
        <w:rPr>
          <w:b w:val="0"/>
          <w:color w:val="212121"/>
          <w:sz w:val="22"/>
          <w:szCs w:val="22"/>
          <w:shd w:val="clear" w:color="auto" w:fill="FFFFFF"/>
        </w:rPr>
        <w:t xml:space="preserve">the </w:t>
      </w:r>
      <w:r w:rsidR="00764154">
        <w:rPr>
          <w:b w:val="0"/>
          <w:color w:val="212121"/>
          <w:sz w:val="22"/>
          <w:szCs w:val="22"/>
          <w:shd w:val="clear" w:color="auto" w:fill="FFFFFF"/>
        </w:rPr>
        <w:t>COVID</w:t>
      </w:r>
      <w:r w:rsidR="00FB1E9A" w:rsidRPr="004E6E31">
        <w:rPr>
          <w:b w:val="0"/>
          <w:color w:val="212121"/>
          <w:sz w:val="22"/>
          <w:szCs w:val="22"/>
          <w:shd w:val="clear" w:color="auto" w:fill="FFFFFF"/>
        </w:rPr>
        <w:t>-19</w:t>
      </w:r>
      <w:r w:rsidR="0065463A">
        <w:rPr>
          <w:b w:val="0"/>
          <w:color w:val="212121"/>
          <w:sz w:val="22"/>
          <w:szCs w:val="22"/>
          <w:shd w:val="clear" w:color="auto" w:fill="FFFFFF"/>
        </w:rPr>
        <w:t xml:space="preserve"> pandemic</w:t>
      </w:r>
      <w:r w:rsidR="00FB1E9A" w:rsidRPr="004E6E31">
        <w:rPr>
          <w:b w:val="0"/>
          <w:color w:val="212121"/>
          <w:sz w:val="22"/>
          <w:szCs w:val="22"/>
          <w:shd w:val="clear" w:color="auto" w:fill="FFFFFF"/>
        </w:rPr>
        <w:t xml:space="preserve">. </w:t>
      </w:r>
      <w:r w:rsidR="0065463A">
        <w:rPr>
          <w:b w:val="0"/>
          <w:color w:val="212121"/>
          <w:sz w:val="22"/>
          <w:szCs w:val="22"/>
          <w:shd w:val="clear" w:color="auto" w:fill="FFFFFF"/>
        </w:rPr>
        <w:t>The university was able to reopen</w:t>
      </w:r>
      <w:r w:rsidR="00C8525D">
        <w:rPr>
          <w:b w:val="0"/>
          <w:color w:val="212121"/>
          <w:sz w:val="22"/>
          <w:szCs w:val="22"/>
          <w:shd w:val="clear" w:color="auto" w:fill="FFFFFF"/>
        </w:rPr>
        <w:t xml:space="preserve"> labs in June 2020</w:t>
      </w:r>
      <w:r w:rsidR="00722D6E" w:rsidRPr="004E6E31">
        <w:rPr>
          <w:b w:val="0"/>
          <w:color w:val="212121"/>
          <w:sz w:val="22"/>
          <w:szCs w:val="22"/>
          <w:shd w:val="clear" w:color="auto" w:fill="FFFFFF"/>
        </w:rPr>
        <w:t xml:space="preserve"> with restrictions</w:t>
      </w:r>
      <w:r w:rsidR="0065463A">
        <w:rPr>
          <w:b w:val="0"/>
          <w:color w:val="212121"/>
          <w:sz w:val="22"/>
          <w:szCs w:val="22"/>
          <w:shd w:val="clear" w:color="auto" w:fill="FFFFFF"/>
        </w:rPr>
        <w:t>,</w:t>
      </w:r>
      <w:r w:rsidR="00722D6E" w:rsidRPr="004E6E31">
        <w:rPr>
          <w:b w:val="0"/>
          <w:color w:val="212121"/>
          <w:sz w:val="22"/>
          <w:szCs w:val="22"/>
          <w:shd w:val="clear" w:color="auto" w:fill="FFFFFF"/>
        </w:rPr>
        <w:t xml:space="preserve"> such as </w:t>
      </w:r>
      <w:r w:rsidR="00722D6E" w:rsidRPr="004E6E31">
        <w:rPr>
          <w:b w:val="0"/>
          <w:color w:val="333333"/>
          <w:sz w:val="22"/>
          <w:szCs w:val="22"/>
          <w:shd w:val="clear" w:color="auto" w:fill="FFFFFF"/>
        </w:rPr>
        <w:t>25% of</w:t>
      </w:r>
      <w:r w:rsidR="00722D6E" w:rsidRPr="003448B0">
        <w:rPr>
          <w:color w:val="333333"/>
          <w:sz w:val="22"/>
          <w:szCs w:val="22"/>
          <w:shd w:val="clear" w:color="auto" w:fill="FFFFFF"/>
        </w:rPr>
        <w:t xml:space="preserve"> </w:t>
      </w:r>
      <w:r>
        <w:rPr>
          <w:b w:val="0"/>
          <w:color w:val="333333"/>
          <w:sz w:val="22"/>
          <w:szCs w:val="22"/>
          <w:shd w:val="clear" w:color="auto" w:fill="FFFFFF"/>
        </w:rPr>
        <w:t>normal</w:t>
      </w:r>
      <w:r w:rsidR="00722D6E" w:rsidRPr="004E6E31">
        <w:rPr>
          <w:b w:val="0"/>
          <w:color w:val="333333"/>
          <w:sz w:val="22"/>
          <w:szCs w:val="22"/>
          <w:shd w:val="clear" w:color="auto" w:fill="FFFFFF"/>
        </w:rPr>
        <w:t xml:space="preserve"> density  </w:t>
      </w:r>
      <w:r>
        <w:rPr>
          <w:b w:val="0"/>
          <w:color w:val="333333"/>
          <w:sz w:val="22"/>
          <w:szCs w:val="22"/>
          <w:shd w:val="clear" w:color="auto" w:fill="FFFFFF"/>
        </w:rPr>
        <w:t xml:space="preserve">personal in </w:t>
      </w:r>
      <w:r w:rsidR="00722D6E" w:rsidRPr="004E6E31">
        <w:rPr>
          <w:b w:val="0"/>
          <w:color w:val="333333"/>
          <w:sz w:val="22"/>
          <w:szCs w:val="22"/>
          <w:shd w:val="clear" w:color="auto" w:fill="FFFFFF"/>
        </w:rPr>
        <w:t>the</w:t>
      </w:r>
      <w:r w:rsidR="00722D6E" w:rsidRPr="003448B0">
        <w:rPr>
          <w:color w:val="333333"/>
          <w:sz w:val="22"/>
          <w:szCs w:val="22"/>
          <w:shd w:val="clear" w:color="auto" w:fill="FFFFFF"/>
        </w:rPr>
        <w:t xml:space="preserve"> </w:t>
      </w:r>
      <w:r w:rsidR="00722D6E" w:rsidRPr="004E6E31">
        <w:rPr>
          <w:b w:val="0"/>
          <w:color w:val="333333"/>
          <w:sz w:val="22"/>
          <w:szCs w:val="22"/>
          <w:shd w:val="clear" w:color="auto" w:fill="FFFFFF"/>
        </w:rPr>
        <w:t xml:space="preserve">labs. </w:t>
      </w:r>
      <w:r w:rsidR="00722D6E" w:rsidRPr="004E6E31">
        <w:rPr>
          <w:b w:val="0"/>
          <w:color w:val="212121"/>
          <w:sz w:val="22"/>
          <w:szCs w:val="22"/>
          <w:shd w:val="clear" w:color="auto" w:fill="FFFFFF"/>
        </w:rPr>
        <w:t xml:space="preserve">  </w:t>
      </w:r>
      <w:r w:rsidR="00FB1E9A" w:rsidRPr="004E6E31">
        <w:rPr>
          <w:b w:val="0"/>
          <w:color w:val="212121"/>
          <w:sz w:val="22"/>
          <w:szCs w:val="22"/>
          <w:shd w:val="clear" w:color="auto" w:fill="FFFFFF"/>
        </w:rPr>
        <w:t xml:space="preserve">Warren PI’s responded to the challenge. </w:t>
      </w:r>
    </w:p>
    <w:p w:rsidR="00F414B4" w:rsidRDefault="00F414B4" w:rsidP="00F414B4">
      <w:pPr>
        <w:pStyle w:val="CommentText"/>
        <w:jc w:val="both"/>
        <w:rPr>
          <w:color w:val="212121"/>
          <w:sz w:val="22"/>
          <w:szCs w:val="22"/>
          <w:shd w:val="clear" w:color="auto" w:fill="FFFFFF"/>
        </w:rPr>
      </w:pPr>
      <w:r w:rsidRPr="00F414B4">
        <w:rPr>
          <w:noProof/>
          <w:color w:val="212121"/>
          <w:sz w:val="22"/>
          <w:szCs w:val="22"/>
          <w:shd w:val="clear" w:color="auto" w:fill="FFFFFF"/>
        </w:rPr>
        <w:drawing>
          <wp:inline distT="0" distB="0" distL="0" distR="0">
            <wp:extent cx="2051050" cy="1367367"/>
            <wp:effectExtent l="19050" t="0" r="6350" b="0"/>
            <wp:docPr id="30" name="Picture 14" descr="C:\Users\Jan\Documents\Merlin Bru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Documents\Merlin Bruening.jpg"/>
                    <pic:cNvPicPr>
                      <a:picLocks noChangeAspect="1" noChangeArrowheads="1"/>
                    </pic:cNvPicPr>
                  </pic:nvPicPr>
                  <pic:blipFill>
                    <a:blip r:embed="rId11" cstate="print"/>
                    <a:srcRect/>
                    <a:stretch>
                      <a:fillRect/>
                    </a:stretch>
                  </pic:blipFill>
                  <pic:spPr bwMode="auto">
                    <a:xfrm>
                      <a:off x="0" y="0"/>
                      <a:ext cx="2051050" cy="1367367"/>
                    </a:xfrm>
                    <a:prstGeom prst="rect">
                      <a:avLst/>
                    </a:prstGeom>
                    <a:noFill/>
                    <a:ln w="9525">
                      <a:noFill/>
                      <a:miter lim="800000"/>
                      <a:headEnd/>
                      <a:tailEnd/>
                    </a:ln>
                  </pic:spPr>
                </pic:pic>
              </a:graphicData>
            </a:graphic>
          </wp:inline>
        </w:drawing>
      </w:r>
    </w:p>
    <w:p w:rsidR="00F414B4" w:rsidRPr="006406A3" w:rsidRDefault="00F414B4" w:rsidP="006406A3">
      <w:pPr>
        <w:pStyle w:val="CommentText"/>
        <w:jc w:val="both"/>
        <w:rPr>
          <w:sz w:val="22"/>
          <w:szCs w:val="22"/>
        </w:rPr>
      </w:pPr>
      <w:r w:rsidRPr="006406A3">
        <w:rPr>
          <w:b/>
          <w:color w:val="212121"/>
          <w:sz w:val="22"/>
          <w:szCs w:val="22"/>
          <w:shd w:val="clear" w:color="auto" w:fill="FFFFFF"/>
        </w:rPr>
        <w:t>Merlin Bruening</w:t>
      </w:r>
      <w:r w:rsidRPr="006406A3">
        <w:rPr>
          <w:color w:val="212121"/>
          <w:sz w:val="22"/>
          <w:szCs w:val="22"/>
          <w:shd w:val="clear" w:color="auto" w:fill="FFFFFF"/>
        </w:rPr>
        <w:t xml:space="preserve">, the </w:t>
      </w:r>
      <w:r w:rsidRPr="006406A3">
        <w:rPr>
          <w:color w:val="000000" w:themeColor="text1"/>
          <w:sz w:val="22"/>
          <w:szCs w:val="22"/>
          <w:shd w:val="clear" w:color="auto" w:fill="FFFFFF"/>
        </w:rPr>
        <w:t xml:space="preserve">Donald and Susan Rice Professor of Engineering and concurrent </w:t>
      </w:r>
      <w:r w:rsidR="00CB2024">
        <w:rPr>
          <w:color w:val="000000" w:themeColor="text1"/>
          <w:sz w:val="22"/>
          <w:szCs w:val="22"/>
          <w:shd w:val="clear" w:color="auto" w:fill="FFFFFF"/>
        </w:rPr>
        <w:t>P</w:t>
      </w:r>
      <w:r w:rsidRPr="006406A3">
        <w:rPr>
          <w:color w:val="000000" w:themeColor="text1"/>
          <w:sz w:val="22"/>
          <w:szCs w:val="22"/>
          <w:shd w:val="clear" w:color="auto" w:fill="FFFFFF"/>
        </w:rPr>
        <w:t>rofessor of Chemistry &amp; Biochemistry. His group is</w:t>
      </w:r>
      <w:r w:rsidRPr="006406A3">
        <w:rPr>
          <w:sz w:val="22"/>
          <w:szCs w:val="22"/>
        </w:rPr>
        <w:t xml:space="preserve"> developing porous affinity membranes that enable</w:t>
      </w:r>
      <w:r w:rsidR="003B7F4E">
        <w:rPr>
          <w:sz w:val="22"/>
          <w:szCs w:val="22"/>
        </w:rPr>
        <w:t xml:space="preserve"> the</w:t>
      </w:r>
      <w:r w:rsidRPr="006406A3">
        <w:rPr>
          <w:sz w:val="22"/>
          <w:szCs w:val="22"/>
        </w:rPr>
        <w:t xml:space="preserve"> rapid capture and analysis of </w:t>
      </w:r>
      <w:r w:rsidRPr="006406A3">
        <w:rPr>
          <w:sz w:val="22"/>
          <w:szCs w:val="22"/>
        </w:rPr>
        <w:lastRenderedPageBreak/>
        <w:t xml:space="preserve">antibodies. During flow through the membrane, antibodies rapidly bind to </w:t>
      </w:r>
      <w:r w:rsidR="003B7F4E">
        <w:rPr>
          <w:sz w:val="22"/>
          <w:szCs w:val="22"/>
        </w:rPr>
        <w:t xml:space="preserve">complementary </w:t>
      </w:r>
      <w:r w:rsidRPr="006406A3">
        <w:rPr>
          <w:sz w:val="22"/>
          <w:szCs w:val="22"/>
        </w:rPr>
        <w:t xml:space="preserve"> gr</w:t>
      </w:r>
      <w:r w:rsidR="003B7F4E">
        <w:rPr>
          <w:sz w:val="22"/>
          <w:szCs w:val="22"/>
        </w:rPr>
        <w:t>o</w:t>
      </w:r>
      <w:r w:rsidRPr="006406A3">
        <w:rPr>
          <w:sz w:val="22"/>
          <w:szCs w:val="22"/>
        </w:rPr>
        <w:t>ups, and subsequent</w:t>
      </w:r>
      <w:r w:rsidR="00026498">
        <w:rPr>
          <w:sz w:val="22"/>
          <w:szCs w:val="22"/>
        </w:rPr>
        <w:t xml:space="preserve"> </w:t>
      </w:r>
      <w:r w:rsidRPr="006406A3">
        <w:rPr>
          <w:sz w:val="22"/>
          <w:szCs w:val="22"/>
        </w:rPr>
        <w:t xml:space="preserve">capture of a </w:t>
      </w:r>
      <w:r w:rsidR="004E6E31" w:rsidRPr="006406A3">
        <w:rPr>
          <w:sz w:val="22"/>
          <w:szCs w:val="22"/>
        </w:rPr>
        <w:t>labeled</w:t>
      </w:r>
      <w:r w:rsidRPr="006406A3">
        <w:rPr>
          <w:sz w:val="22"/>
          <w:szCs w:val="22"/>
        </w:rPr>
        <w:t xml:space="preserve"> secondary antibody leads to a fluorescent signal that is proportional to the antibody concentration. Th</w:t>
      </w:r>
      <w:r w:rsidR="003B7F4E">
        <w:rPr>
          <w:sz w:val="22"/>
          <w:szCs w:val="22"/>
        </w:rPr>
        <w:t>e</w:t>
      </w:r>
      <w:r w:rsidRPr="006406A3">
        <w:rPr>
          <w:sz w:val="22"/>
          <w:szCs w:val="22"/>
        </w:rPr>
        <w:t xml:space="preserve"> </w:t>
      </w:r>
      <w:r w:rsidR="00CB2024">
        <w:rPr>
          <w:sz w:val="22"/>
          <w:szCs w:val="22"/>
        </w:rPr>
        <w:t>f</w:t>
      </w:r>
      <w:r w:rsidRPr="006406A3">
        <w:rPr>
          <w:sz w:val="22"/>
          <w:szCs w:val="22"/>
        </w:rPr>
        <w:t xml:space="preserve">igure </w:t>
      </w:r>
      <w:r w:rsidR="003B7F4E">
        <w:rPr>
          <w:sz w:val="22"/>
          <w:szCs w:val="22"/>
        </w:rPr>
        <w:t xml:space="preserve">below </w:t>
      </w:r>
      <w:r w:rsidRPr="006406A3">
        <w:rPr>
          <w:sz w:val="22"/>
          <w:szCs w:val="22"/>
        </w:rPr>
        <w:t>shows an example for analysis of the anti-cancer antibody</w:t>
      </w:r>
      <w:r w:rsidR="003B7F4E">
        <w:rPr>
          <w:sz w:val="22"/>
          <w:szCs w:val="22"/>
        </w:rPr>
        <w:t>,</w:t>
      </w:r>
    </w:p>
    <w:p w:rsidR="006406A3" w:rsidRDefault="006406A3" w:rsidP="00F414B4">
      <w:pPr>
        <w:pStyle w:val="CommentText"/>
        <w:jc w:val="both"/>
      </w:pPr>
      <w:r w:rsidRPr="006406A3">
        <w:rPr>
          <w:noProof/>
        </w:rPr>
        <w:drawing>
          <wp:inline distT="0" distB="0" distL="0" distR="0">
            <wp:extent cx="2049186" cy="490475"/>
            <wp:effectExtent l="19050" t="0" r="8214" b="0"/>
            <wp:docPr id="41" name="Picture 12" descr="A picture containing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A picture containing Teams&#10;&#10;Description automatically generated"/>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9186" cy="490475"/>
                    </a:xfrm>
                    <a:prstGeom prst="rect">
                      <a:avLst/>
                    </a:prstGeom>
                    <a:noFill/>
                  </pic:spPr>
                </pic:pic>
              </a:graphicData>
            </a:graphic>
          </wp:inline>
        </w:drawing>
      </w:r>
    </w:p>
    <w:p w:rsidR="004E6E31" w:rsidRPr="003448B0" w:rsidRDefault="00F414B4" w:rsidP="006406A3">
      <w:pPr>
        <w:jc w:val="both"/>
        <w:rPr>
          <w:color w:val="000000" w:themeColor="text1"/>
        </w:rPr>
      </w:pPr>
      <w:r>
        <w:t xml:space="preserve">Bevacizumab. The fluorescence intensity of the spot increases </w:t>
      </w:r>
      <w:r w:rsidR="003B7F4E">
        <w:t xml:space="preserve">along </w:t>
      </w:r>
      <w:r>
        <w:t>with the Bevacizumab concentration.  Such analyses can occur in as little as 5 min</w:t>
      </w:r>
      <w:r w:rsidR="00CB2024">
        <w:t>utes</w:t>
      </w:r>
      <w:r>
        <w:t xml:space="preserve"> and may allow determination of therapeutic antibody concentrations during an office visit.  </w:t>
      </w:r>
      <w:r w:rsidR="003B7F4E">
        <w:t>The Bruening lab is</w:t>
      </w:r>
      <w:r>
        <w:t xml:space="preserve"> trying to develop a similar strategy to rapidly detect COVID-19 antibodies.  In that case, we immobilize part of the COVID-19 spike protein for antibody capture.  </w:t>
      </w:r>
      <w:r w:rsidR="003B7F4E">
        <w:t>Unfortunately, q</w:t>
      </w:r>
      <w:r>
        <w:t xml:space="preserve">uantitation of COVID-19 antibodies has proven much more difficult than analysis of therapeutic monoclonal antibodies.  </w:t>
      </w:r>
    </w:p>
    <w:p w:rsidR="00F414B4" w:rsidRDefault="004E6E31" w:rsidP="00F414B4">
      <w:pPr>
        <w:pStyle w:val="CommentText"/>
        <w:jc w:val="both"/>
        <w:rPr>
          <w:color w:val="212121"/>
          <w:sz w:val="22"/>
          <w:szCs w:val="22"/>
          <w:shd w:val="clear" w:color="auto" w:fill="FFFFFF"/>
        </w:rPr>
      </w:pPr>
      <w:r>
        <w:rPr>
          <w:noProof/>
        </w:rPr>
        <w:drawing>
          <wp:inline distT="0" distB="0" distL="0" distR="0">
            <wp:extent cx="2011680" cy="2011680"/>
            <wp:effectExtent l="19050" t="0" r="7620" b="0"/>
            <wp:docPr id="36" name="Picture 15" descr="Mayland Chang - Director, CBBI Program - University of Notre Dam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land Chang - Director, CBBI Program - University of Notre Dame | LinkedIn"/>
                    <pic:cNvPicPr>
                      <a:picLocks noChangeAspect="1" noChangeArrowheads="1"/>
                    </pic:cNvPicPr>
                  </pic:nvPicPr>
                  <pic:blipFill>
                    <a:blip r:embed="rId13" cstate="print"/>
                    <a:srcRect/>
                    <a:stretch>
                      <a:fillRect/>
                    </a:stretch>
                  </pic:blipFill>
                  <pic:spPr bwMode="auto">
                    <a:xfrm>
                      <a:off x="0" y="0"/>
                      <a:ext cx="2011680" cy="2011680"/>
                    </a:xfrm>
                    <a:prstGeom prst="rect">
                      <a:avLst/>
                    </a:prstGeom>
                    <a:noFill/>
                    <a:ln w="9525">
                      <a:noFill/>
                      <a:miter lim="800000"/>
                      <a:headEnd/>
                      <a:tailEnd/>
                    </a:ln>
                  </pic:spPr>
                </pic:pic>
              </a:graphicData>
            </a:graphic>
          </wp:inline>
        </w:drawing>
      </w:r>
    </w:p>
    <w:p w:rsidR="00FD319E" w:rsidRPr="004E6E31" w:rsidRDefault="00FB1E9A" w:rsidP="004E6E31">
      <w:pPr>
        <w:pStyle w:val="CommentText"/>
        <w:jc w:val="both"/>
        <w:rPr>
          <w:color w:val="222222"/>
          <w:sz w:val="22"/>
          <w:szCs w:val="22"/>
          <w:shd w:val="clear" w:color="auto" w:fill="FFFFFF"/>
        </w:rPr>
      </w:pPr>
      <w:r w:rsidRPr="004E6E31">
        <w:rPr>
          <w:b/>
          <w:color w:val="222222"/>
          <w:sz w:val="22"/>
          <w:szCs w:val="22"/>
          <w:shd w:val="clear" w:color="auto" w:fill="FFFFFF"/>
        </w:rPr>
        <w:t>Mayland Chang</w:t>
      </w:r>
      <w:r w:rsidRPr="004E6E31">
        <w:rPr>
          <w:color w:val="222222"/>
          <w:sz w:val="22"/>
          <w:szCs w:val="22"/>
          <w:shd w:val="clear" w:color="auto" w:fill="FFFFFF"/>
        </w:rPr>
        <w:t xml:space="preserve">, Research Professor of Chemistry and Biochemistry, received an award from Advanced </w:t>
      </w:r>
      <w:r w:rsidR="00C8525D" w:rsidRPr="004E6E31">
        <w:rPr>
          <w:color w:val="222222"/>
          <w:sz w:val="22"/>
          <w:szCs w:val="22"/>
          <w:shd w:val="clear" w:color="auto" w:fill="FFFFFF"/>
        </w:rPr>
        <w:t xml:space="preserve">Diagnostics </w:t>
      </w:r>
      <w:r w:rsidR="00C8525D">
        <w:rPr>
          <w:color w:val="222222"/>
          <w:sz w:val="22"/>
          <w:szCs w:val="22"/>
          <w:shd w:val="clear" w:color="auto" w:fill="FFFFFF"/>
        </w:rPr>
        <w:t xml:space="preserve">and </w:t>
      </w:r>
      <w:r w:rsidRPr="004E6E31">
        <w:rPr>
          <w:color w:val="222222"/>
          <w:sz w:val="22"/>
          <w:szCs w:val="22"/>
          <w:shd w:val="clear" w:color="auto" w:fill="FFFFFF"/>
        </w:rPr>
        <w:t>Therapeutics for “Inhibition of cathepsin-L by (</w:t>
      </w:r>
      <w:r w:rsidRPr="004E6E31">
        <w:rPr>
          <w:i/>
          <w:iCs/>
          <w:color w:val="222222"/>
          <w:sz w:val="22"/>
          <w:szCs w:val="22"/>
          <w:shd w:val="clear" w:color="auto" w:fill="FFFFFF"/>
        </w:rPr>
        <w:t>R</w:t>
      </w:r>
      <w:r w:rsidRPr="004E6E31">
        <w:rPr>
          <w:color w:val="222222"/>
          <w:sz w:val="22"/>
          <w:szCs w:val="22"/>
          <w:shd w:val="clear" w:color="auto" w:fill="FFFFFF"/>
        </w:rPr>
        <w:t>)-ND-336 as a treatment for COVID-19.” With support of the Department of Defense, Chang has been investigating the compound</w:t>
      </w:r>
      <w:r w:rsidR="003B7F4E">
        <w:rPr>
          <w:color w:val="222222"/>
          <w:sz w:val="22"/>
          <w:szCs w:val="22"/>
          <w:shd w:val="clear" w:color="auto" w:fill="FFFFFF"/>
        </w:rPr>
        <w:t>,</w:t>
      </w:r>
      <w:r w:rsidRPr="004E6E31">
        <w:rPr>
          <w:color w:val="222222"/>
          <w:sz w:val="22"/>
          <w:szCs w:val="22"/>
          <w:shd w:val="clear" w:color="auto" w:fill="FFFFFF"/>
        </w:rPr>
        <w:t xml:space="preserve"> (</w:t>
      </w:r>
      <w:r w:rsidRPr="004E6E31">
        <w:rPr>
          <w:i/>
          <w:iCs/>
          <w:color w:val="222222"/>
          <w:sz w:val="22"/>
          <w:szCs w:val="22"/>
          <w:shd w:val="clear" w:color="auto" w:fill="FFFFFF"/>
        </w:rPr>
        <w:t>R</w:t>
      </w:r>
      <w:r w:rsidRPr="004E6E31">
        <w:rPr>
          <w:color w:val="222222"/>
          <w:sz w:val="22"/>
          <w:szCs w:val="22"/>
          <w:shd w:val="clear" w:color="auto" w:fill="FFFFFF"/>
        </w:rPr>
        <w:t xml:space="preserve">)-ND-336, which was discovered </w:t>
      </w:r>
      <w:r w:rsidRPr="004E6E31">
        <w:rPr>
          <w:color w:val="222222"/>
          <w:sz w:val="22"/>
          <w:szCs w:val="22"/>
          <w:shd w:val="clear" w:color="auto" w:fill="FFFFFF"/>
        </w:rPr>
        <w:lastRenderedPageBreak/>
        <w:t xml:space="preserve">at Notre Dame, as a </w:t>
      </w:r>
      <w:r w:rsidR="003B7F4E">
        <w:rPr>
          <w:color w:val="222222"/>
          <w:sz w:val="22"/>
          <w:szCs w:val="22"/>
          <w:shd w:val="clear" w:color="auto" w:fill="FFFFFF"/>
        </w:rPr>
        <w:t xml:space="preserve">potential </w:t>
      </w:r>
      <w:r w:rsidRPr="004E6E31">
        <w:rPr>
          <w:color w:val="222222"/>
          <w:sz w:val="22"/>
          <w:szCs w:val="22"/>
          <w:shd w:val="clear" w:color="auto" w:fill="FFFFFF"/>
        </w:rPr>
        <w:t xml:space="preserve">treatment for diabetic foot ulcers. Chang and her team have found that this novel compound inhibits cathepsin-L, which has been shown to activate membrane fusion by </w:t>
      </w:r>
      <w:r w:rsidR="003B7F4E">
        <w:rPr>
          <w:color w:val="222222"/>
          <w:sz w:val="22"/>
          <w:szCs w:val="22"/>
          <w:shd w:val="clear" w:color="auto" w:fill="FFFFFF"/>
        </w:rPr>
        <w:t xml:space="preserve">the </w:t>
      </w:r>
      <w:r w:rsidRPr="004E6E31">
        <w:rPr>
          <w:color w:val="222222"/>
          <w:sz w:val="22"/>
          <w:szCs w:val="22"/>
          <w:shd w:val="clear" w:color="auto" w:fill="FFFFFF"/>
        </w:rPr>
        <w:t xml:space="preserve">SARS-CoV S glycoprotein. </w:t>
      </w:r>
      <w:r w:rsidR="003B7F4E">
        <w:rPr>
          <w:color w:val="222222"/>
          <w:sz w:val="22"/>
          <w:szCs w:val="22"/>
          <w:shd w:val="clear" w:color="auto" w:fill="FFFFFF"/>
        </w:rPr>
        <w:t>The</w:t>
      </w:r>
      <w:r w:rsidRPr="004E6E31">
        <w:rPr>
          <w:color w:val="222222"/>
          <w:sz w:val="22"/>
          <w:szCs w:val="22"/>
          <w:shd w:val="clear" w:color="auto" w:fill="FFFFFF"/>
        </w:rPr>
        <w:t xml:space="preserve"> lab is investigating the potential use of (</w:t>
      </w:r>
      <w:r w:rsidRPr="004E6E31">
        <w:rPr>
          <w:i/>
          <w:iCs/>
          <w:color w:val="222222"/>
          <w:sz w:val="22"/>
          <w:szCs w:val="22"/>
          <w:shd w:val="clear" w:color="auto" w:fill="FFFFFF"/>
        </w:rPr>
        <w:t>R</w:t>
      </w:r>
      <w:r w:rsidRPr="004E6E31">
        <w:rPr>
          <w:color w:val="222222"/>
          <w:sz w:val="22"/>
          <w:szCs w:val="22"/>
          <w:shd w:val="clear" w:color="auto" w:fill="FFFFFF"/>
        </w:rPr>
        <w:t>)-ND-336 as a treatment for COVID-19</w:t>
      </w:r>
      <w:r w:rsidR="00FE2891">
        <w:rPr>
          <w:color w:val="222222"/>
          <w:sz w:val="22"/>
          <w:szCs w:val="22"/>
          <w:shd w:val="clear" w:color="auto" w:fill="FFFFFF"/>
        </w:rPr>
        <w:t xml:space="preserve"> infection</w:t>
      </w:r>
      <w:r w:rsidRPr="004E6E31">
        <w:rPr>
          <w:color w:val="222222"/>
          <w:sz w:val="22"/>
          <w:szCs w:val="22"/>
          <w:shd w:val="clear" w:color="auto" w:fill="FFFFFF"/>
        </w:rPr>
        <w:t xml:space="preserve">. </w:t>
      </w:r>
    </w:p>
    <w:p w:rsidR="00FD319E" w:rsidRDefault="00FD319E" w:rsidP="00FD319E">
      <w:pPr>
        <w:pStyle w:val="CommentText"/>
        <w:jc w:val="both"/>
        <w:rPr>
          <w:color w:val="222222"/>
          <w:sz w:val="22"/>
          <w:szCs w:val="22"/>
          <w:shd w:val="clear" w:color="auto" w:fill="FFFFFF"/>
        </w:rPr>
      </w:pPr>
      <w:r>
        <w:rPr>
          <w:noProof/>
        </w:rPr>
        <w:drawing>
          <wp:inline distT="0" distB="0" distL="0" distR="0">
            <wp:extent cx="2051050" cy="2051050"/>
            <wp:effectExtent l="19050" t="0" r="6350" b="0"/>
            <wp:docPr id="25" name="Picture 7" descr="Joshua Sh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hua Shrout"/>
                    <pic:cNvPicPr>
                      <a:picLocks noChangeAspect="1" noChangeArrowheads="1"/>
                    </pic:cNvPicPr>
                  </pic:nvPicPr>
                  <pic:blipFill>
                    <a:blip r:embed="rId14" cstate="print"/>
                    <a:srcRect/>
                    <a:stretch>
                      <a:fillRect/>
                    </a:stretch>
                  </pic:blipFill>
                  <pic:spPr bwMode="auto">
                    <a:xfrm>
                      <a:off x="0" y="0"/>
                      <a:ext cx="2051050" cy="2051050"/>
                    </a:xfrm>
                    <a:prstGeom prst="rect">
                      <a:avLst/>
                    </a:prstGeom>
                    <a:noFill/>
                    <a:ln w="9525">
                      <a:noFill/>
                      <a:miter lim="800000"/>
                      <a:headEnd/>
                      <a:tailEnd/>
                    </a:ln>
                  </pic:spPr>
                </pic:pic>
              </a:graphicData>
            </a:graphic>
          </wp:inline>
        </w:drawing>
      </w:r>
    </w:p>
    <w:p w:rsidR="004E6E31" w:rsidRDefault="00FB1E9A" w:rsidP="0067452E">
      <w:pPr>
        <w:pStyle w:val="CommentText"/>
        <w:jc w:val="both"/>
        <w:rPr>
          <w:sz w:val="22"/>
          <w:szCs w:val="22"/>
          <w:shd w:val="clear" w:color="auto" w:fill="FFFFFF"/>
        </w:rPr>
      </w:pPr>
      <w:r w:rsidRPr="003448B0">
        <w:rPr>
          <w:b/>
          <w:color w:val="222222"/>
          <w:sz w:val="22"/>
          <w:szCs w:val="22"/>
          <w:shd w:val="clear" w:color="auto" w:fill="FFFFFF"/>
        </w:rPr>
        <w:t>Joshua Shrout</w:t>
      </w:r>
      <w:r w:rsidRPr="003448B0">
        <w:rPr>
          <w:color w:val="222222"/>
          <w:sz w:val="22"/>
          <w:szCs w:val="22"/>
          <w:shd w:val="clear" w:color="auto" w:fill="FFFFFF"/>
        </w:rPr>
        <w:t xml:space="preserve">, </w:t>
      </w:r>
      <w:r w:rsidR="00FE2891">
        <w:rPr>
          <w:color w:val="333333"/>
          <w:sz w:val="22"/>
          <w:szCs w:val="22"/>
          <w:shd w:val="clear" w:color="auto" w:fill="FFFFFF"/>
        </w:rPr>
        <w:t>A</w:t>
      </w:r>
      <w:r w:rsidRPr="003448B0">
        <w:rPr>
          <w:color w:val="333333"/>
          <w:sz w:val="22"/>
          <w:szCs w:val="22"/>
          <w:shd w:val="clear" w:color="auto" w:fill="FFFFFF"/>
        </w:rPr>
        <w:t xml:space="preserve">ssociate </w:t>
      </w:r>
      <w:r w:rsidR="00FE2891">
        <w:rPr>
          <w:color w:val="333333"/>
          <w:sz w:val="22"/>
          <w:szCs w:val="22"/>
          <w:shd w:val="clear" w:color="auto" w:fill="FFFFFF"/>
        </w:rPr>
        <w:t>P</w:t>
      </w:r>
      <w:r w:rsidRPr="003448B0">
        <w:rPr>
          <w:color w:val="333333"/>
          <w:sz w:val="22"/>
          <w:szCs w:val="22"/>
          <w:shd w:val="clear" w:color="auto" w:fill="FFFFFF"/>
        </w:rPr>
        <w:t xml:space="preserve">rofessor of </w:t>
      </w:r>
      <w:r w:rsidR="00FE2891">
        <w:rPr>
          <w:color w:val="333333"/>
          <w:sz w:val="22"/>
          <w:szCs w:val="22"/>
          <w:shd w:val="clear" w:color="auto" w:fill="FFFFFF"/>
        </w:rPr>
        <w:t>C</w:t>
      </w:r>
      <w:r w:rsidRPr="003448B0">
        <w:rPr>
          <w:color w:val="333333"/>
          <w:sz w:val="22"/>
          <w:szCs w:val="22"/>
          <w:shd w:val="clear" w:color="auto" w:fill="FFFFFF"/>
        </w:rPr>
        <w:t xml:space="preserve">ivil and </w:t>
      </w:r>
      <w:r w:rsidR="00FE2891">
        <w:rPr>
          <w:color w:val="333333"/>
          <w:sz w:val="22"/>
          <w:szCs w:val="22"/>
          <w:shd w:val="clear" w:color="auto" w:fill="FFFFFF"/>
        </w:rPr>
        <w:t>E</w:t>
      </w:r>
      <w:r w:rsidRPr="003448B0">
        <w:rPr>
          <w:color w:val="333333"/>
          <w:sz w:val="22"/>
          <w:szCs w:val="22"/>
          <w:shd w:val="clear" w:color="auto" w:fill="FFFFFF"/>
        </w:rPr>
        <w:t xml:space="preserve">nvironmental </w:t>
      </w:r>
      <w:r w:rsidR="00FE2891">
        <w:rPr>
          <w:color w:val="333333"/>
          <w:sz w:val="22"/>
          <w:szCs w:val="22"/>
          <w:shd w:val="clear" w:color="auto" w:fill="FFFFFF"/>
        </w:rPr>
        <w:t>E</w:t>
      </w:r>
      <w:r w:rsidRPr="003448B0">
        <w:rPr>
          <w:color w:val="333333"/>
          <w:sz w:val="22"/>
          <w:szCs w:val="22"/>
          <w:shd w:val="clear" w:color="auto" w:fill="FFFFFF"/>
        </w:rPr>
        <w:t xml:space="preserve">ngineering and </w:t>
      </w:r>
      <w:r w:rsidR="00FE2891">
        <w:rPr>
          <w:color w:val="333333"/>
          <w:sz w:val="22"/>
          <w:szCs w:val="22"/>
          <w:shd w:val="clear" w:color="auto" w:fill="FFFFFF"/>
        </w:rPr>
        <w:t>Ea</w:t>
      </w:r>
      <w:r w:rsidRPr="003448B0">
        <w:rPr>
          <w:color w:val="333333"/>
          <w:sz w:val="22"/>
          <w:szCs w:val="22"/>
          <w:shd w:val="clear" w:color="auto" w:fill="FFFFFF"/>
        </w:rPr>
        <w:t xml:space="preserve">rth </w:t>
      </w:r>
      <w:r w:rsidR="00FE2891">
        <w:rPr>
          <w:color w:val="333333"/>
          <w:sz w:val="22"/>
          <w:szCs w:val="22"/>
          <w:shd w:val="clear" w:color="auto" w:fill="FFFFFF"/>
        </w:rPr>
        <w:t>S</w:t>
      </w:r>
      <w:r w:rsidRPr="003448B0">
        <w:rPr>
          <w:color w:val="333333"/>
          <w:sz w:val="22"/>
          <w:szCs w:val="22"/>
          <w:shd w:val="clear" w:color="auto" w:fill="FFFFFF"/>
        </w:rPr>
        <w:t xml:space="preserve">ciences </w:t>
      </w:r>
      <w:r w:rsidR="00B8644C" w:rsidRPr="003448B0">
        <w:rPr>
          <w:color w:val="333333"/>
          <w:sz w:val="22"/>
          <w:szCs w:val="22"/>
          <w:shd w:val="clear" w:color="auto" w:fill="FFFFFF"/>
        </w:rPr>
        <w:t xml:space="preserve">is working on </w:t>
      </w:r>
      <w:r w:rsidR="00B8644C" w:rsidRPr="003448B0">
        <w:rPr>
          <w:color w:val="000000" w:themeColor="text1"/>
          <w:sz w:val="22"/>
          <w:szCs w:val="22"/>
        </w:rPr>
        <w:t xml:space="preserve">a </w:t>
      </w:r>
      <w:r w:rsidRPr="003448B0">
        <w:rPr>
          <w:color w:val="000000" w:themeColor="text1"/>
          <w:sz w:val="22"/>
          <w:szCs w:val="22"/>
        </w:rPr>
        <w:t>hallmark of moderate to severe COVID-19 pneumonia</w:t>
      </w:r>
      <w:r w:rsidR="00CB2024">
        <w:rPr>
          <w:color w:val="000000" w:themeColor="text1"/>
          <w:sz w:val="22"/>
          <w:szCs w:val="22"/>
        </w:rPr>
        <w:t>,</w:t>
      </w:r>
      <w:r w:rsidR="00FE2891">
        <w:rPr>
          <w:color w:val="000000" w:themeColor="text1"/>
          <w:sz w:val="22"/>
          <w:szCs w:val="22"/>
        </w:rPr>
        <w:t xml:space="preserve"> which</w:t>
      </w:r>
      <w:r w:rsidRPr="003448B0">
        <w:rPr>
          <w:color w:val="000000" w:themeColor="text1"/>
          <w:sz w:val="22"/>
          <w:szCs w:val="22"/>
        </w:rPr>
        <w:t xml:space="preserve"> is termed </w:t>
      </w:r>
      <w:r w:rsidRPr="003448B0">
        <w:rPr>
          <w:sz w:val="22"/>
          <w:szCs w:val="22"/>
        </w:rPr>
        <w:t>acute respiratory distress syndrome</w:t>
      </w:r>
      <w:r w:rsidR="00F86001" w:rsidRPr="003448B0">
        <w:rPr>
          <w:sz w:val="22"/>
          <w:szCs w:val="22"/>
        </w:rPr>
        <w:t xml:space="preserve"> (ARDS),</w:t>
      </w:r>
      <w:r w:rsidR="00C8525D">
        <w:rPr>
          <w:sz w:val="22"/>
          <w:szCs w:val="22"/>
        </w:rPr>
        <w:t xml:space="preserve"> </w:t>
      </w:r>
      <w:r w:rsidR="00FE2891">
        <w:rPr>
          <w:sz w:val="22"/>
          <w:szCs w:val="22"/>
        </w:rPr>
        <w:t>via</w:t>
      </w:r>
      <w:r w:rsidR="00F86001" w:rsidRPr="003448B0">
        <w:rPr>
          <w:sz w:val="22"/>
          <w:szCs w:val="22"/>
        </w:rPr>
        <w:t xml:space="preserve"> support </w:t>
      </w:r>
      <w:r w:rsidR="00FE2891">
        <w:rPr>
          <w:sz w:val="22"/>
          <w:szCs w:val="22"/>
        </w:rPr>
        <w:t>from the</w:t>
      </w:r>
      <w:r w:rsidR="00F86001" w:rsidRPr="003448B0">
        <w:rPr>
          <w:sz w:val="22"/>
          <w:szCs w:val="22"/>
        </w:rPr>
        <w:t xml:space="preserve"> NIH. </w:t>
      </w:r>
      <w:r w:rsidRPr="003448B0">
        <w:rPr>
          <w:sz w:val="22"/>
          <w:szCs w:val="22"/>
        </w:rPr>
        <w:t xml:space="preserve">Those with ARDS have greatly increased chance of </w:t>
      </w:r>
      <w:r w:rsidRPr="003448B0">
        <w:rPr>
          <w:color w:val="000000" w:themeColor="text1"/>
          <w:sz w:val="22"/>
          <w:szCs w:val="22"/>
        </w:rPr>
        <w:t xml:space="preserve">secondary infections with bacterial pathogens. </w:t>
      </w:r>
      <w:r w:rsidR="00FE2891">
        <w:rPr>
          <w:color w:val="000000" w:themeColor="text1"/>
          <w:sz w:val="22"/>
          <w:szCs w:val="22"/>
        </w:rPr>
        <w:t>The Shrout lab is</w:t>
      </w:r>
      <w:r w:rsidRPr="003448B0">
        <w:rPr>
          <w:color w:val="000000" w:themeColor="text1"/>
          <w:sz w:val="22"/>
          <w:szCs w:val="22"/>
        </w:rPr>
        <w:t xml:space="preserve"> investigating the effect of two factors, </w:t>
      </w:r>
      <w:r w:rsidRPr="003448B0">
        <w:rPr>
          <w:sz w:val="22"/>
          <w:szCs w:val="22"/>
        </w:rPr>
        <w:t>hyaluronic acid</w:t>
      </w:r>
      <w:r w:rsidR="00FE2891">
        <w:rPr>
          <w:sz w:val="22"/>
          <w:szCs w:val="22"/>
        </w:rPr>
        <w:t xml:space="preserve"> </w:t>
      </w:r>
      <w:r w:rsidRPr="003448B0">
        <w:rPr>
          <w:sz w:val="22"/>
          <w:szCs w:val="22"/>
        </w:rPr>
        <w:t xml:space="preserve">and laminin, which </w:t>
      </w:r>
      <w:r w:rsidR="00FE2891">
        <w:rPr>
          <w:sz w:val="22"/>
          <w:szCs w:val="22"/>
        </w:rPr>
        <w:t>are</w:t>
      </w:r>
      <w:r w:rsidRPr="003448B0">
        <w:rPr>
          <w:sz w:val="22"/>
          <w:szCs w:val="22"/>
        </w:rPr>
        <w:t xml:space="preserve"> 10-100</w:t>
      </w:r>
      <w:r w:rsidR="00FE2891">
        <w:rPr>
          <w:sz w:val="22"/>
          <w:szCs w:val="22"/>
        </w:rPr>
        <w:t xml:space="preserve"> fold</w:t>
      </w:r>
      <w:r w:rsidR="00CB2024">
        <w:rPr>
          <w:sz w:val="22"/>
          <w:szCs w:val="22"/>
        </w:rPr>
        <w:t xml:space="preserve"> increased</w:t>
      </w:r>
      <w:r w:rsidRPr="003448B0">
        <w:rPr>
          <w:sz w:val="22"/>
          <w:szCs w:val="22"/>
        </w:rPr>
        <w:t xml:space="preserve"> in the lung during severe ARDS. In this research, </w:t>
      </w:r>
      <w:r w:rsidR="00FE2891">
        <w:rPr>
          <w:sz w:val="22"/>
          <w:szCs w:val="22"/>
        </w:rPr>
        <w:t>they</w:t>
      </w:r>
      <w:r w:rsidRPr="003448B0">
        <w:rPr>
          <w:sz w:val="22"/>
          <w:szCs w:val="22"/>
        </w:rPr>
        <w:t xml:space="preserve"> seek to characterize the behavior and growth of</w:t>
      </w:r>
      <w:r w:rsidR="00CB2024">
        <w:rPr>
          <w:sz w:val="22"/>
          <w:szCs w:val="22"/>
        </w:rPr>
        <w:t xml:space="preserve"> the</w:t>
      </w:r>
      <w:r w:rsidRPr="003448B0">
        <w:rPr>
          <w:sz w:val="22"/>
          <w:szCs w:val="22"/>
        </w:rPr>
        <w:t xml:space="preserve"> lung pathogens </w:t>
      </w:r>
      <w:r w:rsidRPr="003448B0">
        <w:rPr>
          <w:i/>
          <w:iCs/>
          <w:color w:val="000000" w:themeColor="text1"/>
          <w:sz w:val="22"/>
          <w:szCs w:val="22"/>
        </w:rPr>
        <w:t>Pseudomonas aeruginosa</w:t>
      </w:r>
      <w:r w:rsidRPr="003448B0">
        <w:rPr>
          <w:color w:val="000000" w:themeColor="text1"/>
          <w:sz w:val="22"/>
          <w:szCs w:val="22"/>
        </w:rPr>
        <w:t xml:space="preserve"> </w:t>
      </w:r>
      <w:r w:rsidRPr="003448B0">
        <w:rPr>
          <w:iCs/>
          <w:color w:val="000000" w:themeColor="text1"/>
          <w:sz w:val="22"/>
          <w:szCs w:val="22"/>
        </w:rPr>
        <w:t>and</w:t>
      </w:r>
      <w:r w:rsidRPr="003448B0">
        <w:rPr>
          <w:i/>
          <w:iCs/>
          <w:color w:val="000000" w:themeColor="text1"/>
          <w:sz w:val="22"/>
          <w:szCs w:val="22"/>
        </w:rPr>
        <w:t xml:space="preserve"> Staphylococcus aureus, </w:t>
      </w:r>
      <w:r w:rsidRPr="003448B0">
        <w:rPr>
          <w:iCs/>
          <w:color w:val="000000" w:themeColor="text1"/>
          <w:sz w:val="22"/>
          <w:szCs w:val="22"/>
        </w:rPr>
        <w:t xml:space="preserve">which are two of the </w:t>
      </w:r>
      <w:r w:rsidRPr="003448B0">
        <w:rPr>
          <w:color w:val="000000" w:themeColor="text1"/>
          <w:sz w:val="22"/>
          <w:szCs w:val="22"/>
        </w:rPr>
        <w:t xml:space="preserve">top </w:t>
      </w:r>
      <w:r w:rsidR="00D11956">
        <w:rPr>
          <w:color w:val="000000" w:themeColor="text1"/>
          <w:sz w:val="22"/>
          <w:szCs w:val="22"/>
        </w:rPr>
        <w:t>pathogens identi</w:t>
      </w:r>
      <w:r w:rsidR="00D11956">
        <w:rPr>
          <w:color w:val="000000" w:themeColor="text1"/>
          <w:sz w:val="22"/>
          <w:szCs w:val="22"/>
        </w:rPr>
        <w:softHyphen/>
        <w:t xml:space="preserve">fied in </w:t>
      </w:r>
      <w:r w:rsidRPr="003448B0">
        <w:rPr>
          <w:color w:val="000000" w:themeColor="text1"/>
          <w:sz w:val="22"/>
          <w:szCs w:val="22"/>
        </w:rPr>
        <w:t xml:space="preserve">SARS-CoV2/bacterial co-infections. </w:t>
      </w:r>
      <w:r w:rsidR="00D11956">
        <w:rPr>
          <w:color w:val="000000" w:themeColor="text1"/>
          <w:sz w:val="22"/>
          <w:szCs w:val="22"/>
        </w:rPr>
        <w:t>They</w:t>
      </w:r>
      <w:r w:rsidRPr="003448B0">
        <w:rPr>
          <w:color w:val="000000" w:themeColor="text1"/>
          <w:sz w:val="22"/>
          <w:szCs w:val="22"/>
        </w:rPr>
        <w:t xml:space="preserve"> are working to characterize how hyaluronic acid and laminin promote </w:t>
      </w:r>
      <w:r w:rsidR="00D11956">
        <w:rPr>
          <w:color w:val="000000" w:themeColor="text1"/>
          <w:sz w:val="22"/>
          <w:szCs w:val="22"/>
        </w:rPr>
        <w:t xml:space="preserve"> the </w:t>
      </w:r>
      <w:r w:rsidRPr="003448B0">
        <w:rPr>
          <w:color w:val="000000" w:themeColor="text1"/>
          <w:sz w:val="22"/>
          <w:szCs w:val="22"/>
        </w:rPr>
        <w:t>growth of these bacteria while simultaneously</w:t>
      </w:r>
      <w:r w:rsidR="00D11956">
        <w:rPr>
          <w:color w:val="000000" w:themeColor="text1"/>
          <w:sz w:val="22"/>
          <w:szCs w:val="22"/>
        </w:rPr>
        <w:t>,</w:t>
      </w:r>
      <w:r w:rsidRPr="003448B0">
        <w:rPr>
          <w:color w:val="000000" w:themeColor="text1"/>
          <w:sz w:val="22"/>
          <w:szCs w:val="22"/>
        </w:rPr>
        <w:t xml:space="preserve"> characterizing biosignatures produced by these bacteria when growing on hyaluronic acid or laminin. </w:t>
      </w:r>
      <w:r w:rsidR="00D11956">
        <w:rPr>
          <w:color w:val="000000" w:themeColor="text1"/>
          <w:sz w:val="22"/>
          <w:szCs w:val="22"/>
        </w:rPr>
        <w:t>They</w:t>
      </w:r>
      <w:r w:rsidRPr="003448B0">
        <w:rPr>
          <w:color w:val="000000" w:themeColor="text1"/>
          <w:sz w:val="22"/>
          <w:szCs w:val="22"/>
        </w:rPr>
        <w:t xml:space="preserve"> seek to exploit the presence of biosignatures for </w:t>
      </w:r>
      <w:r w:rsidRPr="003448B0">
        <w:rPr>
          <w:color w:val="000000" w:themeColor="text1"/>
          <w:sz w:val="22"/>
          <w:szCs w:val="22"/>
        </w:rPr>
        <w:lastRenderedPageBreak/>
        <w:t>use in developing analytical diagnostics to more rapidly and effectively identify ARDS in its earliest stages of disease progression.</w:t>
      </w:r>
      <w:r w:rsidR="003448B0" w:rsidRPr="003448B0">
        <w:rPr>
          <w:sz w:val="22"/>
          <w:szCs w:val="22"/>
          <w:shd w:val="clear" w:color="auto" w:fill="FFFFFF"/>
        </w:rPr>
        <w:t xml:space="preserve"> </w:t>
      </w:r>
    </w:p>
    <w:p w:rsidR="004E6E31" w:rsidRDefault="004E6E31" w:rsidP="0067452E">
      <w:pPr>
        <w:pStyle w:val="CommentText"/>
        <w:jc w:val="both"/>
        <w:rPr>
          <w:sz w:val="22"/>
          <w:szCs w:val="22"/>
          <w:shd w:val="clear" w:color="auto" w:fill="FFFFFF"/>
        </w:rPr>
      </w:pPr>
      <w:r w:rsidRPr="004E6E31">
        <w:rPr>
          <w:noProof/>
          <w:sz w:val="22"/>
          <w:szCs w:val="22"/>
          <w:shd w:val="clear" w:color="auto" w:fill="FFFFFF"/>
        </w:rPr>
        <w:drawing>
          <wp:inline distT="0" distB="0" distL="0" distR="0">
            <wp:extent cx="2051050" cy="1563537"/>
            <wp:effectExtent l="19050" t="0" r="6350" b="0"/>
            <wp:docPr id="37" name="Picture 2" descr="A picture containing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standing&#10;&#10;Description automatically generated"/>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1050" cy="1563537"/>
                    </a:xfrm>
                    <a:prstGeom prst="rect">
                      <a:avLst/>
                    </a:prstGeom>
                  </pic:spPr>
                </pic:pic>
              </a:graphicData>
            </a:graphic>
          </wp:inline>
        </w:drawing>
      </w:r>
    </w:p>
    <w:p w:rsidR="004E6E31" w:rsidRPr="004E6E31" w:rsidRDefault="008A4F8C" w:rsidP="0067452E">
      <w:pPr>
        <w:pStyle w:val="CommentText"/>
        <w:jc w:val="both"/>
        <w:rPr>
          <w:sz w:val="22"/>
          <w:szCs w:val="22"/>
          <w:shd w:val="clear" w:color="auto" w:fill="FFFFFF"/>
        </w:rPr>
      </w:pPr>
      <w:r>
        <w:rPr>
          <w:sz w:val="22"/>
          <w:szCs w:val="22"/>
          <w:shd w:val="clear" w:color="auto" w:fill="FFFFFF"/>
        </w:rPr>
        <w:t xml:space="preserve">Pictured </w:t>
      </w:r>
      <w:r w:rsidR="004E6E31" w:rsidRPr="004E6E31">
        <w:rPr>
          <w:sz w:val="22"/>
          <w:szCs w:val="22"/>
          <w:shd w:val="clear" w:color="auto" w:fill="FFFFFF"/>
        </w:rPr>
        <w:t>Brad</w:t>
      </w:r>
      <w:r w:rsidR="004E6E31">
        <w:rPr>
          <w:sz w:val="22"/>
          <w:szCs w:val="22"/>
          <w:shd w:val="clear" w:color="auto" w:fill="FFFFFF"/>
        </w:rPr>
        <w:t>ley</w:t>
      </w:r>
      <w:r w:rsidR="004E6E31" w:rsidRPr="004E6E31">
        <w:rPr>
          <w:sz w:val="22"/>
          <w:szCs w:val="22"/>
          <w:shd w:val="clear" w:color="auto" w:fill="FFFFFF"/>
        </w:rPr>
        <w:t xml:space="preserve"> Smith and Janeala Morsby</w:t>
      </w:r>
    </w:p>
    <w:p w:rsidR="003448B0" w:rsidRPr="004E6E31" w:rsidRDefault="003448B0" w:rsidP="0067452E">
      <w:pPr>
        <w:pStyle w:val="CommentText"/>
        <w:jc w:val="both"/>
        <w:rPr>
          <w:sz w:val="22"/>
          <w:szCs w:val="22"/>
          <w:shd w:val="clear" w:color="auto" w:fill="FFFFFF"/>
        </w:rPr>
      </w:pPr>
      <w:r w:rsidRPr="004E6E31">
        <w:rPr>
          <w:b/>
          <w:sz w:val="22"/>
          <w:szCs w:val="22"/>
          <w:shd w:val="clear" w:color="auto" w:fill="FFFFFF"/>
        </w:rPr>
        <w:t>Brad</w:t>
      </w:r>
      <w:r w:rsidR="004E6E31">
        <w:rPr>
          <w:b/>
          <w:sz w:val="22"/>
          <w:szCs w:val="22"/>
          <w:shd w:val="clear" w:color="auto" w:fill="FFFFFF"/>
        </w:rPr>
        <w:t>ley</w:t>
      </w:r>
      <w:r w:rsidRPr="004E6E31">
        <w:rPr>
          <w:b/>
          <w:sz w:val="22"/>
          <w:szCs w:val="22"/>
          <w:shd w:val="clear" w:color="auto" w:fill="FFFFFF"/>
        </w:rPr>
        <w:t xml:space="preserve"> Smith</w:t>
      </w:r>
      <w:r w:rsidRPr="004E6E31">
        <w:rPr>
          <w:sz w:val="22"/>
          <w:szCs w:val="22"/>
          <w:shd w:val="clear" w:color="auto" w:fill="FFFFFF"/>
        </w:rPr>
        <w:t xml:space="preserve">, </w:t>
      </w:r>
      <w:r w:rsidR="004E6E31" w:rsidRPr="004E6E31">
        <w:rPr>
          <w:color w:val="333333"/>
          <w:sz w:val="22"/>
          <w:szCs w:val="22"/>
        </w:rPr>
        <w:t>Emil T. Hofman Professor of Science,</w:t>
      </w:r>
      <w:r w:rsidRPr="004E6E31">
        <w:rPr>
          <w:sz w:val="22"/>
          <w:szCs w:val="22"/>
          <w:shd w:val="clear" w:color="auto" w:fill="FFFFFF"/>
        </w:rPr>
        <w:t xml:space="preserve"> is working on Acute </w:t>
      </w:r>
      <w:r w:rsidR="00D11956">
        <w:rPr>
          <w:sz w:val="22"/>
          <w:szCs w:val="22"/>
          <w:shd w:val="clear" w:color="auto" w:fill="FFFFFF"/>
        </w:rPr>
        <w:t>K</w:t>
      </w:r>
      <w:r w:rsidRPr="004E6E31">
        <w:rPr>
          <w:sz w:val="22"/>
          <w:szCs w:val="22"/>
          <w:shd w:val="clear" w:color="auto" w:fill="FFFFFF"/>
        </w:rPr>
        <w:t xml:space="preserve">idney </w:t>
      </w:r>
      <w:r w:rsidR="00D11956">
        <w:rPr>
          <w:sz w:val="22"/>
          <w:szCs w:val="22"/>
          <w:shd w:val="clear" w:color="auto" w:fill="FFFFFF"/>
        </w:rPr>
        <w:t>I</w:t>
      </w:r>
      <w:r w:rsidRPr="004E6E31">
        <w:rPr>
          <w:sz w:val="22"/>
          <w:szCs w:val="22"/>
          <w:shd w:val="clear" w:color="auto" w:fill="FFFFFF"/>
        </w:rPr>
        <w:t>njury (AKI)</w:t>
      </w:r>
      <w:r w:rsidR="00D11956">
        <w:rPr>
          <w:sz w:val="22"/>
          <w:szCs w:val="22"/>
          <w:shd w:val="clear" w:color="auto" w:fill="FFFFFF"/>
        </w:rPr>
        <w:t xml:space="preserve"> which</w:t>
      </w:r>
      <w:r w:rsidRPr="004E6E31">
        <w:rPr>
          <w:sz w:val="22"/>
          <w:szCs w:val="22"/>
          <w:shd w:val="clear" w:color="auto" w:fill="FFFFFF"/>
        </w:rPr>
        <w:t xml:space="preserve"> is the sudden loss of kidney function that results in damage to the proximal and distal convoluted tubular cells over a short period of time (hours to days). AKI is one of the common health problems that arise in patients during and after severe </w:t>
      </w:r>
      <w:r w:rsidRPr="004E6E31">
        <w:rPr>
          <w:sz w:val="22"/>
          <w:szCs w:val="22"/>
        </w:rPr>
        <w:t xml:space="preserve">COVID-19 infection. </w:t>
      </w:r>
      <w:r w:rsidRPr="004E6E31">
        <w:rPr>
          <w:sz w:val="22"/>
          <w:szCs w:val="22"/>
          <w:shd w:val="clear" w:color="auto" w:fill="FFFFFF"/>
        </w:rPr>
        <w:t xml:space="preserve">Although the exact numbers are still being debated, there is clinical evidence </w:t>
      </w:r>
      <w:r w:rsidRPr="004E6E31">
        <w:rPr>
          <w:sz w:val="22"/>
          <w:szCs w:val="22"/>
        </w:rPr>
        <w:t xml:space="preserve">that AKI (or subclinical AKI) is a strong predictor of people who, if infected with SARS-CoV-2, may end up requiring renal replacement therapy such as dialysis to slow the progression towards organ failure, a treatment option that is unavailable in many health care settings around the world. Moreover, a recent large-scale review of hospitalized US veterans found that nearly half </w:t>
      </w:r>
      <w:r w:rsidRPr="004E6E31">
        <w:rPr>
          <w:sz w:val="22"/>
          <w:szCs w:val="22"/>
          <w:shd w:val="clear" w:color="auto" w:fill="FFFFFF"/>
        </w:rPr>
        <w:t>of people with COVID-19 and AKI had</w:t>
      </w:r>
      <w:r w:rsidRPr="004E6E31">
        <w:rPr>
          <w:sz w:val="22"/>
          <w:szCs w:val="22"/>
        </w:rPr>
        <w:t xml:space="preserve"> </w:t>
      </w:r>
      <w:r w:rsidRPr="004E6E31">
        <w:rPr>
          <w:sz w:val="22"/>
          <w:szCs w:val="22"/>
          <w:shd w:val="clear" w:color="auto" w:fill="FFFFFF"/>
        </w:rPr>
        <w:t>unresolved AKI when the hospital discharged them. Many of these people will likely</w:t>
      </w:r>
      <w:r w:rsidRPr="004E6E31">
        <w:rPr>
          <w:sz w:val="22"/>
          <w:szCs w:val="22"/>
        </w:rPr>
        <w:t xml:space="preserve"> </w:t>
      </w:r>
      <w:r w:rsidRPr="004E6E31">
        <w:rPr>
          <w:sz w:val="22"/>
          <w:szCs w:val="22"/>
          <w:shd w:val="clear" w:color="auto" w:fill="FFFFFF"/>
        </w:rPr>
        <w:t xml:space="preserve">require continual kidney support after discharge. Racial identity appears to be an important factor and one recent study found Black people were 23% more likely than White people to develop </w:t>
      </w:r>
      <w:r w:rsidRPr="004E6E31">
        <w:rPr>
          <w:sz w:val="22"/>
          <w:szCs w:val="22"/>
        </w:rPr>
        <w:t xml:space="preserve">COVID-19 related </w:t>
      </w:r>
      <w:r w:rsidRPr="004E6E31">
        <w:rPr>
          <w:sz w:val="22"/>
          <w:szCs w:val="22"/>
          <w:shd w:val="clear" w:color="auto" w:fill="FFFFFF"/>
        </w:rPr>
        <w:t xml:space="preserve">AKI after adjusting for other health </w:t>
      </w:r>
      <w:r w:rsidRPr="004E6E31">
        <w:rPr>
          <w:sz w:val="22"/>
          <w:szCs w:val="22"/>
          <w:shd w:val="clear" w:color="auto" w:fill="FFFFFF"/>
        </w:rPr>
        <w:lastRenderedPageBreak/>
        <w:t xml:space="preserve">factors. </w:t>
      </w:r>
      <w:r w:rsidRPr="004E6E31">
        <w:rPr>
          <w:sz w:val="22"/>
          <w:szCs w:val="22"/>
        </w:rPr>
        <w:t xml:space="preserve">All </w:t>
      </w:r>
      <w:r w:rsidR="00CB2024">
        <w:rPr>
          <w:sz w:val="22"/>
          <w:szCs w:val="22"/>
        </w:rPr>
        <w:t xml:space="preserve">of </w:t>
      </w:r>
      <w:r w:rsidRPr="004E6E31">
        <w:rPr>
          <w:sz w:val="22"/>
          <w:szCs w:val="22"/>
        </w:rPr>
        <w:t xml:space="preserve">these reasons highlight the need for an efficient point of care detection method </w:t>
      </w:r>
      <w:r w:rsidR="00CB2024">
        <w:rPr>
          <w:sz w:val="22"/>
          <w:szCs w:val="22"/>
        </w:rPr>
        <w:t>that</w:t>
      </w:r>
      <w:r w:rsidRPr="004E6E31">
        <w:rPr>
          <w:sz w:val="22"/>
          <w:szCs w:val="22"/>
        </w:rPr>
        <w:t xml:space="preserve"> allows individuals to detect early development of AKI and also </w:t>
      </w:r>
      <w:r w:rsidR="00D11956">
        <w:rPr>
          <w:sz w:val="22"/>
          <w:szCs w:val="22"/>
        </w:rPr>
        <w:t xml:space="preserve">to </w:t>
      </w:r>
      <w:r w:rsidRPr="004E6E31">
        <w:rPr>
          <w:sz w:val="22"/>
          <w:szCs w:val="22"/>
        </w:rPr>
        <w:t xml:space="preserve">monitor kidney health for extended periods after recovery from COVID-19 infection. </w:t>
      </w:r>
    </w:p>
    <w:p w:rsidR="003448B0" w:rsidRDefault="003448B0" w:rsidP="0067452E">
      <w:pPr>
        <w:pStyle w:val="CommentText"/>
        <w:jc w:val="both"/>
        <w:rPr>
          <w:sz w:val="22"/>
          <w:szCs w:val="22"/>
        </w:rPr>
      </w:pPr>
      <w:r w:rsidRPr="004E6E31">
        <w:rPr>
          <w:sz w:val="22"/>
          <w:szCs w:val="22"/>
        </w:rPr>
        <w:t xml:space="preserve">Biochemistry graduate student, Janeala Morsby, working in the lab of Professor Bradley Smith is developing a simple urinary test </w:t>
      </w:r>
      <w:r w:rsidR="00D11956">
        <w:rPr>
          <w:sz w:val="22"/>
          <w:szCs w:val="22"/>
        </w:rPr>
        <w:t xml:space="preserve">that </w:t>
      </w:r>
      <w:r w:rsidRPr="004E6E31">
        <w:rPr>
          <w:sz w:val="22"/>
          <w:szCs w:val="22"/>
        </w:rPr>
        <w:t xml:space="preserve">can be used to monitor changes in urinary N-acetyl-β-D-glucosaminidase (NAG) levels. NAG is an enzyme </w:t>
      </w:r>
      <w:r w:rsidR="00D11956">
        <w:rPr>
          <w:sz w:val="22"/>
          <w:szCs w:val="22"/>
        </w:rPr>
        <w:t>that</w:t>
      </w:r>
      <w:r w:rsidRPr="004E6E31">
        <w:rPr>
          <w:sz w:val="22"/>
          <w:szCs w:val="22"/>
        </w:rPr>
        <w:t xml:space="preserve"> is elevated in the urine of patients in the early stages of AKI. The urinary test utilizes a chemical substrate</w:t>
      </w:r>
      <w:r w:rsidR="00D11956">
        <w:rPr>
          <w:sz w:val="22"/>
          <w:szCs w:val="22"/>
        </w:rPr>
        <w:t>,</w:t>
      </w:r>
      <w:r w:rsidRPr="004E6E31">
        <w:rPr>
          <w:sz w:val="22"/>
          <w:szCs w:val="22"/>
        </w:rPr>
        <w:t xml:space="preserve"> which when cleaved by the NAG enzyme</w:t>
      </w:r>
      <w:r w:rsidR="00D11956">
        <w:rPr>
          <w:sz w:val="22"/>
          <w:szCs w:val="22"/>
        </w:rPr>
        <w:t>,</w:t>
      </w:r>
      <w:r w:rsidRPr="004E6E31">
        <w:rPr>
          <w:sz w:val="22"/>
          <w:szCs w:val="22"/>
        </w:rPr>
        <w:t xml:space="preserve"> releases a purple dye </w:t>
      </w:r>
      <w:r w:rsidR="00D11956">
        <w:rPr>
          <w:sz w:val="22"/>
          <w:szCs w:val="22"/>
        </w:rPr>
        <w:t>that</w:t>
      </w:r>
      <w:r w:rsidRPr="004E6E31">
        <w:rPr>
          <w:sz w:val="22"/>
          <w:szCs w:val="22"/>
        </w:rPr>
        <w:t xml:space="preserve"> can be captured by a test strip to give a dark color that is easily observed by the naked eye. To ensure that this urinary test follows the ASSURED: Affordable, sensitive, specific, user-friendly, rapid and robust, equipment free and deliverable guidelines, a four-step procedure is prepared to allow accurate determination of NAG enzyme levels in a urine sample. The steps are as follows: A 50 μL aliquot of a patient’s urine sample is added to a 1 mL solution of substrate in acidic solution. After a 15-minute incubation period, a 1 mL aliquot of stop solution is added and the final 2 mL sample is passed through a test strip which turns purple. The ColorPicker app on a cell phone is used to capture an image of the test strip and the R/B ratio reports the level of NAG enzyme. If the R/B ratio is below one, the test result is considered positive and serves as a prompt for a follow-up doctor’s visit for accurate clinical testing of kidney function. A manuscript is currently in preparation</w:t>
      </w:r>
      <w:r w:rsidR="00D11956">
        <w:rPr>
          <w:sz w:val="22"/>
          <w:szCs w:val="22"/>
        </w:rPr>
        <w:t>,</w:t>
      </w:r>
      <w:r w:rsidRPr="004E6E31">
        <w:rPr>
          <w:sz w:val="22"/>
          <w:szCs w:val="22"/>
        </w:rPr>
        <w:t xml:space="preserve"> which summarizes the results of this prototype study. </w:t>
      </w:r>
    </w:p>
    <w:p w:rsidR="00752C75" w:rsidRDefault="00752C75" w:rsidP="0067452E">
      <w:pPr>
        <w:pStyle w:val="CommentText"/>
        <w:jc w:val="both"/>
        <w:rPr>
          <w:sz w:val="22"/>
          <w:szCs w:val="22"/>
        </w:rPr>
      </w:pPr>
    </w:p>
    <w:p w:rsidR="00752C75" w:rsidRDefault="00752C75" w:rsidP="0067452E">
      <w:pPr>
        <w:jc w:val="both"/>
        <w:rPr>
          <w:b/>
          <w:sz w:val="28"/>
          <w:szCs w:val="28"/>
        </w:rPr>
      </w:pPr>
      <w:r w:rsidRPr="00752C75">
        <w:rPr>
          <w:b/>
          <w:sz w:val="28"/>
          <w:szCs w:val="28"/>
        </w:rPr>
        <w:t>NSF Center for Computer Assisted Synthesis (C-CAS)</w:t>
      </w:r>
    </w:p>
    <w:p w:rsidR="00752C75" w:rsidRDefault="00752C75" w:rsidP="0067452E">
      <w:pPr>
        <w:jc w:val="both"/>
        <w:rPr>
          <w:b/>
          <w:sz w:val="28"/>
          <w:szCs w:val="28"/>
        </w:rPr>
      </w:pPr>
      <w:r w:rsidRPr="00752C75">
        <w:rPr>
          <w:b/>
          <w:noProof/>
          <w:sz w:val="28"/>
          <w:szCs w:val="28"/>
          <w:lang w:bidi="ar-SA"/>
        </w:rPr>
        <w:drawing>
          <wp:inline distT="0" distB="0" distL="0" distR="0">
            <wp:extent cx="1828800" cy="1923143"/>
            <wp:effectExtent l="19050" t="0" r="0" b="0"/>
            <wp:docPr id="1" name="Picture 1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5707C29-2B73-D747-A398-8DF150E519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5707C29-2B73-D747-A398-8DF150E5193E}"/>
                        </a:ext>
                      </a:extLst>
                    </pic:cNvPr>
                    <pic:cNvPicPr>
                      <a:picLocks noChangeAspect="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941"/>
                    <a:stretch>
                      <a:fillRect/>
                    </a:stretch>
                  </pic:blipFill>
                  <pic:spPr>
                    <a:xfrm>
                      <a:off x="0" y="0"/>
                      <a:ext cx="1828800" cy="1923143"/>
                    </a:xfrm>
                    <a:prstGeom prst="rect">
                      <a:avLst/>
                    </a:prstGeom>
                  </pic:spPr>
                </pic:pic>
              </a:graphicData>
            </a:graphic>
          </wp:inline>
        </w:drawing>
      </w:r>
    </w:p>
    <w:p w:rsidR="00752C75" w:rsidRDefault="00752C75" w:rsidP="0067452E">
      <w:pPr>
        <w:jc w:val="both"/>
      </w:pPr>
      <w:r>
        <w:t xml:space="preserve">The Center for Computer Assisted Synthesis (C-CAS) is a </w:t>
      </w:r>
      <w:r w:rsidR="00C8525D">
        <w:t xml:space="preserve">newly awarded </w:t>
      </w:r>
      <w:r>
        <w:t xml:space="preserve">NSF Center for Chemical Innovation (CCI) dedicated to changing the way chemical synthesis is done by developing machine learning tools that help predict and understand chemical reactivity. The tools, workflows and datasets are disseminated to the scientific community, including 14 of the world’s largest pharmaceutical and chemical companies that are partners of C-CAS. In a recent paper published in </w:t>
      </w:r>
      <w:r>
        <w:rPr>
          <w:i/>
        </w:rPr>
        <w:t>Nature</w:t>
      </w:r>
      <w:r>
        <w:t xml:space="preserve">, C-CAS scientists demonstrated that machine learning can outperform more traditional reaction optimization by humans. Online training material developed in C-CAS makes these tools available to scientists everywhere and a variety of activities are targeted towards increasing the participation of underrepresented groups in science and to engage the broader community in a discussion of the opportunities and dangers of artificial intelligence in science.   C-CAS is the first CCI at Notre Dame and is directed by Prof. Olaf Wiest at the University of Notre Dame, but also involves data scientists and computational &amp; organic chemists chemist from Colorado State University, Princeton, Utah and UC </w:t>
      </w:r>
      <w:r>
        <w:lastRenderedPageBreak/>
        <w:t xml:space="preserve">Berkeley.  Further information on C-CAS can be found at the center website at </w:t>
      </w:r>
      <w:hyperlink r:id="rId17" w:history="1">
        <w:r w:rsidRPr="00752C75">
          <w:rPr>
            <w:rStyle w:val="Hyperlink"/>
          </w:rPr>
          <w:t>ccas.nd.edu.</w:t>
        </w:r>
      </w:hyperlink>
      <w:r>
        <w:t xml:space="preserve"> </w:t>
      </w:r>
    </w:p>
    <w:p w:rsidR="004E6E31" w:rsidRPr="004E6E31" w:rsidRDefault="004E6E31" w:rsidP="0067452E">
      <w:pPr>
        <w:pStyle w:val="CommentText"/>
        <w:jc w:val="both"/>
        <w:rPr>
          <w:sz w:val="22"/>
          <w:szCs w:val="22"/>
          <w:shd w:val="clear" w:color="auto" w:fill="FFFFFF"/>
        </w:rPr>
      </w:pPr>
    </w:p>
    <w:p w:rsidR="001E7FC6" w:rsidRDefault="000D799D" w:rsidP="0067452E">
      <w:pPr>
        <w:jc w:val="both"/>
        <w:rPr>
          <w:b/>
          <w:color w:val="212121"/>
          <w:sz w:val="28"/>
          <w:szCs w:val="28"/>
          <w:shd w:val="clear" w:color="auto" w:fill="FFFFFF"/>
        </w:rPr>
      </w:pPr>
      <w:r w:rsidRPr="00E25E2E">
        <w:rPr>
          <w:b/>
          <w:color w:val="212121"/>
          <w:sz w:val="28"/>
          <w:szCs w:val="28"/>
          <w:shd w:val="clear" w:color="auto" w:fill="FFFFFF"/>
        </w:rPr>
        <w:t>Leahy–</w:t>
      </w:r>
      <w:r w:rsidR="004B7BC4" w:rsidRPr="00E25E2E">
        <w:rPr>
          <w:b/>
          <w:color w:val="212121"/>
          <w:sz w:val="28"/>
          <w:szCs w:val="28"/>
          <w:shd w:val="clear" w:color="auto" w:fill="FFFFFF"/>
        </w:rPr>
        <w:t>Filipi Graduate Fellowship</w:t>
      </w:r>
    </w:p>
    <w:p w:rsidR="0090445C" w:rsidRDefault="00E25E2E" w:rsidP="0067452E">
      <w:pPr>
        <w:jc w:val="both"/>
        <w:rPr>
          <w:color w:val="222222"/>
          <w:shd w:val="clear" w:color="auto" w:fill="FFFFFF"/>
        </w:rPr>
      </w:pPr>
      <w:r w:rsidRPr="00E25E2E">
        <w:rPr>
          <w:noProof/>
          <w:color w:val="222222"/>
          <w:shd w:val="clear" w:color="auto" w:fill="FFFFFF"/>
          <w:lang w:bidi="ar-SA"/>
        </w:rPr>
        <w:drawing>
          <wp:inline distT="0" distB="0" distL="0" distR="0">
            <wp:extent cx="2051050" cy="2068100"/>
            <wp:effectExtent l="19050" t="0" r="6350" b="0"/>
            <wp:docPr id="3" name="Picture 2" descr="C:\Users\Jan\Downloads\IMG_42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Downloads\IMG_4208 (1).jpg"/>
                    <pic:cNvPicPr>
                      <a:picLocks noChangeAspect="1" noChangeArrowheads="1"/>
                    </pic:cNvPicPr>
                  </pic:nvPicPr>
                  <pic:blipFill>
                    <a:blip r:embed="rId18" cstate="print"/>
                    <a:srcRect/>
                    <a:stretch>
                      <a:fillRect/>
                    </a:stretch>
                  </pic:blipFill>
                  <pic:spPr bwMode="auto">
                    <a:xfrm>
                      <a:off x="0" y="0"/>
                      <a:ext cx="2051050" cy="2068100"/>
                    </a:xfrm>
                    <a:prstGeom prst="rect">
                      <a:avLst/>
                    </a:prstGeom>
                    <a:noFill/>
                    <a:ln w="9525">
                      <a:noFill/>
                      <a:miter lim="800000"/>
                      <a:headEnd/>
                      <a:tailEnd/>
                    </a:ln>
                  </pic:spPr>
                </pic:pic>
              </a:graphicData>
            </a:graphic>
          </wp:inline>
        </w:drawing>
      </w:r>
    </w:p>
    <w:p w:rsidR="00E25E2E" w:rsidRDefault="00E25E2E" w:rsidP="0067452E">
      <w:pPr>
        <w:jc w:val="both"/>
        <w:rPr>
          <w:b/>
          <w:color w:val="212121"/>
          <w:sz w:val="28"/>
          <w:szCs w:val="28"/>
          <w:shd w:val="clear" w:color="auto" w:fill="FFFFFF"/>
        </w:rPr>
      </w:pPr>
      <w:r w:rsidRPr="003A3830">
        <w:rPr>
          <w:rFonts w:eastAsia="Times New Roman"/>
        </w:rPr>
        <w:t xml:space="preserve">Benjamin Rajewski, a graduate student in the Del Valle lab, was the recipient of the 2021 Leahy–Filipi Family Endowment for Excellence in Neuroscience Research. The Leahy– Filipi endowment was established in 2019 by Rev. Jody Leahy Filipi and Dr. David H. Filipi, who was diagnosed with a rare neurological disease. The endowment was created with the ultimate goal of improving the quality of life for those afflicted by neurological diseases through funding of cutting-edge neurological research. Alzheimer’s disease (AD), characterized by declination of cognitive function and neuronal loss, accounts for roughly 70% of dementias, making it the most prevalent neurodegenerative disease plaguing humanity today. AD is linked to aggregation of the microtubule-associated protein tau into toxic neurofibrillary tangles. Rajewski’s project centers around developing selective inhibitors of tau aggregation and transmission, applicable not only to AD, but also to other tauopathies such as corticobasal degeneration, front temporal dementia, and Pick disease. He expresses his heartfelt thanks to </w:t>
      </w:r>
      <w:r w:rsidRPr="003A3830">
        <w:rPr>
          <w:rFonts w:eastAsia="Times New Roman"/>
        </w:rPr>
        <w:lastRenderedPageBreak/>
        <w:t xml:space="preserve">the Leahy-Filipi family for their generosity in allowing him to pursue this research, as well as their commitment to the advancement of science and enhancement of the wellbeing of those living with neurological conditions. </w:t>
      </w:r>
      <w:r>
        <w:rPr>
          <w:rFonts w:eastAsia="Times New Roman"/>
        </w:rPr>
        <w:t>Congratulations.</w:t>
      </w:r>
    </w:p>
    <w:p w:rsidR="00E25E2E" w:rsidRDefault="00E25E2E" w:rsidP="0067452E">
      <w:pPr>
        <w:jc w:val="both"/>
        <w:rPr>
          <w:color w:val="222222"/>
          <w:shd w:val="clear" w:color="auto" w:fill="FFFFFF"/>
        </w:rPr>
      </w:pPr>
    </w:p>
    <w:p w:rsidR="0090445C" w:rsidRPr="0090445C" w:rsidRDefault="0090445C" w:rsidP="0067452E">
      <w:pPr>
        <w:jc w:val="both"/>
        <w:rPr>
          <w:b/>
          <w:color w:val="212121"/>
          <w:sz w:val="28"/>
          <w:szCs w:val="28"/>
          <w:shd w:val="clear" w:color="auto" w:fill="FFFFFF"/>
        </w:rPr>
      </w:pPr>
      <w:r w:rsidRPr="0090445C">
        <w:rPr>
          <w:b/>
          <w:color w:val="222222"/>
          <w:sz w:val="28"/>
          <w:szCs w:val="28"/>
          <w:shd w:val="clear" w:color="auto" w:fill="FFFFFF"/>
        </w:rPr>
        <w:t xml:space="preserve">Featured Faculty – </w:t>
      </w:r>
      <w:r w:rsidR="00F86001">
        <w:rPr>
          <w:b/>
          <w:color w:val="222222"/>
          <w:sz w:val="28"/>
          <w:szCs w:val="28"/>
          <w:shd w:val="clear" w:color="auto" w:fill="FFFFFF"/>
        </w:rPr>
        <w:t>Jeffrey Siwo</w:t>
      </w:r>
    </w:p>
    <w:p w:rsidR="00C874B6" w:rsidRDefault="00112884" w:rsidP="0067452E">
      <w:pPr>
        <w:jc w:val="both"/>
        <w:rPr>
          <w:color w:val="212121"/>
          <w:shd w:val="clear" w:color="auto" w:fill="FFFFFF"/>
        </w:rPr>
      </w:pPr>
      <w:r>
        <w:rPr>
          <w:noProof/>
          <w:lang w:bidi="ar-SA"/>
        </w:rPr>
        <w:drawing>
          <wp:inline distT="0" distB="0" distL="0" distR="0">
            <wp:extent cx="2103120" cy="2094016"/>
            <wp:effectExtent l="19050" t="0" r="0" b="0"/>
            <wp:docPr id="22" name="Picture 1" descr="Geoffrey Si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ffrey Siwo"/>
                    <pic:cNvPicPr>
                      <a:picLocks noChangeAspect="1" noChangeArrowheads="1"/>
                    </pic:cNvPicPr>
                  </pic:nvPicPr>
                  <pic:blipFill>
                    <a:blip r:embed="rId19" cstate="print"/>
                    <a:srcRect/>
                    <a:stretch>
                      <a:fillRect/>
                    </a:stretch>
                  </pic:blipFill>
                  <pic:spPr bwMode="auto">
                    <a:xfrm>
                      <a:off x="0" y="0"/>
                      <a:ext cx="2103120" cy="2094016"/>
                    </a:xfrm>
                    <a:prstGeom prst="rect">
                      <a:avLst/>
                    </a:prstGeom>
                    <a:noFill/>
                    <a:ln w="9525">
                      <a:noFill/>
                      <a:miter lim="800000"/>
                      <a:headEnd/>
                      <a:tailEnd/>
                    </a:ln>
                  </pic:spPr>
                </pic:pic>
              </a:graphicData>
            </a:graphic>
          </wp:inline>
        </w:drawing>
      </w:r>
    </w:p>
    <w:p w:rsidR="00112884" w:rsidRDefault="00112884" w:rsidP="0067452E">
      <w:pPr>
        <w:jc w:val="both"/>
      </w:pPr>
      <w:r>
        <w:t xml:space="preserve">Dr. </w:t>
      </w:r>
      <w:r w:rsidRPr="00E62E27">
        <w:t xml:space="preserve">Geoffrey </w:t>
      </w:r>
      <w:r>
        <w:t>Siwo joined the University of Notre Dame in 2017 as</w:t>
      </w:r>
      <w:r w:rsidRPr="00E62E27">
        <w:t xml:space="preserve"> </w:t>
      </w:r>
      <w:r>
        <w:t>an</w:t>
      </w:r>
      <w:r w:rsidRPr="00E62E27">
        <w:t xml:space="preserve"> </w:t>
      </w:r>
      <w:r w:rsidR="00D11956">
        <w:t>A</w:t>
      </w:r>
      <w:r w:rsidRPr="00E62E27">
        <w:t xml:space="preserve">ssistant </w:t>
      </w:r>
      <w:r w:rsidR="00D11956">
        <w:t>R</w:t>
      </w:r>
      <w:r>
        <w:t xml:space="preserve">esearch </w:t>
      </w:r>
      <w:r w:rsidR="00D11956">
        <w:t>P</w:t>
      </w:r>
      <w:r w:rsidRPr="00E62E27">
        <w:t>rofessor at the Center for Research Computing and the Eck Institute for Global Health</w:t>
      </w:r>
      <w:r>
        <w:t xml:space="preserve"> </w:t>
      </w:r>
      <w:r w:rsidR="00D11956">
        <w:t xml:space="preserve">along </w:t>
      </w:r>
      <w:r>
        <w:t>with</w:t>
      </w:r>
      <w:r w:rsidR="00D11956">
        <w:t xml:space="preserve"> an</w:t>
      </w:r>
      <w:r>
        <w:t xml:space="preserve"> appointment in the Department of Biological Sciences</w:t>
      </w:r>
      <w:r w:rsidRPr="00E62E27">
        <w:t xml:space="preserve">. </w:t>
      </w:r>
      <w:r>
        <w:t xml:space="preserve">Geoffrey received his undergraduate degree in Biomedical Science and Technology from Egerton University, Kenya (2005). In his second year at the University, he had a unique opportunity to perform research on retrovirus-like elements in the human genome at the Institute of Primate Research in Kenya. This experience sparked his interest in the potential biological implication of interactions between HIV-1, a retrovirus and the retrovirus-like elements that comprise 10% of the human genome. He became inspired to learn how to use computational methods to analyze openly available human and HIV-1 genome sequences in 2003. </w:t>
      </w:r>
      <w:r w:rsidR="00D11956">
        <w:t>Such fascination</w:t>
      </w:r>
      <w:r>
        <w:t xml:space="preserve"> would launch his career as a computational </w:t>
      </w:r>
      <w:r>
        <w:lastRenderedPageBreak/>
        <w:t xml:space="preserve">biologist. </w:t>
      </w:r>
    </w:p>
    <w:p w:rsidR="00112884" w:rsidRDefault="00112884" w:rsidP="0067452E">
      <w:pPr>
        <w:jc w:val="both"/>
      </w:pPr>
      <w:r>
        <w:t>Geoffrey received his PhD in Biological Sciences in 2014 under the supervision of Dr. Michael Ferdig</w:t>
      </w:r>
      <w:r w:rsidR="00FF7EDE">
        <w:t>,</w:t>
      </w:r>
      <w:r>
        <w:t xml:space="preserve"> where</w:t>
      </w:r>
      <w:r w:rsidR="00FF7EDE">
        <w:t>in</w:t>
      </w:r>
      <w:r>
        <w:t xml:space="preserve"> he developed systems biology approaches </w:t>
      </w:r>
      <w:r w:rsidR="00FF7EDE">
        <w:t>to</w:t>
      </w:r>
      <w:r>
        <w:t xml:space="preserve"> understand drug resistance evolution and drug mechanism of action. While at Notre Dame, he also became a co-founder of a startup- Helix Nanotechnologies- that is continuing to pioneer new synthetic biology tools with the support of several investors. After graduation from Notre Dame, he spent a short stint as a postdoctoral researcher at Dartmouth College and the University of Pennsylvania where he launched United Genomes Project</w:t>
      </w:r>
      <w:r w:rsidR="00FF7EDE">
        <w:t>,</w:t>
      </w:r>
      <w:r>
        <w:t xml:space="preserve"> which was dedicated to increasing the representation of human genome sequences from African populations. He then joined IBM Research in 2015 as </w:t>
      </w:r>
      <w:r w:rsidR="00FF7EDE">
        <w:t xml:space="preserve">a </w:t>
      </w:r>
      <w:r>
        <w:t>Genomics Specialist at the IBM TJ Watson Research Center, New York</w:t>
      </w:r>
      <w:r w:rsidR="00FF7EDE">
        <w:t>,</w:t>
      </w:r>
      <w:r>
        <w:t xml:space="preserve"> and transitioned to a Team Leader and Research Scientist of the Data Driven Healthcare team at the newly opened company’s lab in Johannesburg, South Africa.   </w:t>
      </w:r>
    </w:p>
    <w:p w:rsidR="00112884" w:rsidRDefault="00112884" w:rsidP="0067452E">
      <w:pPr>
        <w:jc w:val="both"/>
      </w:pPr>
      <w:r>
        <w:t>At Notre Dame, he</w:t>
      </w:r>
      <w:r w:rsidRPr="00A31578">
        <w:t xml:space="preserve"> leads the Malaria DREAM challenge consortium that brings together several partners including the Bill and Melinda Gates Foundation, H3Africa Bioinformatics Network</w:t>
      </w:r>
      <w:r w:rsidR="00FF7EDE">
        <w:t>,</w:t>
      </w:r>
      <w:r w:rsidRPr="00A31578">
        <w:t xml:space="preserve"> and Sage Bionetworks to invite data scientists worldwide to contribute computational solutions to big challenges in malaria. </w:t>
      </w:r>
      <w:r>
        <w:t>His research at Notre Dame is the first to</w:t>
      </w:r>
      <w:r w:rsidRPr="00AF3310">
        <w:t xml:space="preserve"> use natural language processing to automatically extract insights from thousands of scientific publications on gene editing technologies</w:t>
      </w:r>
      <w:r>
        <w:t xml:space="preserve"> (CRISPR/Cas9)</w:t>
      </w:r>
      <w:r w:rsidRPr="00AF3310">
        <w:t>, resulting in the first publication to detail the global distribution of over 10,000 researchers in this area</w:t>
      </w:r>
      <w:r w:rsidR="00FF7EDE">
        <w:t xml:space="preserve"> of research</w:t>
      </w:r>
      <w:r w:rsidRPr="00AF3310">
        <w:t xml:space="preserve">, their </w:t>
      </w:r>
      <w:r w:rsidRPr="00AF3310">
        <w:lastRenderedPageBreak/>
        <w:t>institutional affiliations, the diseases they work on</w:t>
      </w:r>
      <w:r w:rsidR="00FF7EDE">
        <w:t>,</w:t>
      </w:r>
      <w:r w:rsidRPr="00AF3310">
        <w:t xml:space="preserve"> and the emerging biases that could impact the use of gene editing. </w:t>
      </w:r>
      <w:r>
        <w:t>His research is</w:t>
      </w:r>
      <w:r w:rsidRPr="00AF3310">
        <w:t xml:space="preserve"> also developing new </w:t>
      </w:r>
      <w:r w:rsidR="00FF7EDE">
        <w:t>methods to</w:t>
      </w:r>
      <w:r w:rsidRPr="00AF3310">
        <w:t xml:space="preserve"> </w:t>
      </w:r>
      <w:r>
        <w:t>enhanc</w:t>
      </w:r>
      <w:r w:rsidR="00FF7EDE">
        <w:t>e</w:t>
      </w:r>
      <w:r>
        <w:t xml:space="preserve"> </w:t>
      </w:r>
      <w:r w:rsidRPr="00AF3310">
        <w:t xml:space="preserve">the effectiveness and safety of gene editing technologies across </w:t>
      </w:r>
      <w:r>
        <w:t>genetically diverse individuals</w:t>
      </w:r>
      <w:r w:rsidRPr="00AF3310">
        <w:t xml:space="preserve">. </w:t>
      </w:r>
      <w:r>
        <w:t>He also leads the Vaccine Mapper project</w:t>
      </w:r>
      <w:r w:rsidR="00FF7EDE">
        <w:t>,</w:t>
      </w:r>
      <w:r>
        <w:t xml:space="preserve"> which is tracking the biology of COVID-19 vaccines in development and a new initiative </w:t>
      </w:r>
      <w:r w:rsidR="00FF7EDE">
        <w:t xml:space="preserve">to </w:t>
      </w:r>
      <w:r>
        <w:t>develop artificial intelligence (AI) approaches for</w:t>
      </w:r>
      <w:r w:rsidR="00FF7EDE">
        <w:t xml:space="preserve"> the</w:t>
      </w:r>
      <w:r>
        <w:t xml:space="preserve"> </w:t>
      </w:r>
      <w:r w:rsidR="00FF7EDE">
        <w:t xml:space="preserve">discoveries of </w:t>
      </w:r>
      <w:r>
        <w:t>antiviral drugs that could be effective on a wide range of viruses</w:t>
      </w:r>
      <w:r w:rsidR="00FF7EDE">
        <w:t>,</w:t>
      </w:r>
      <w:r>
        <w:t xml:space="preserve"> including SARS-CoV-2.  </w:t>
      </w:r>
    </w:p>
    <w:p w:rsidR="00112884" w:rsidRDefault="00112884" w:rsidP="0067452E">
      <w:pPr>
        <w:jc w:val="both"/>
      </w:pPr>
      <w:r w:rsidRPr="00E62E27">
        <w:t>Geoffrey is the recipient of several awards including</w:t>
      </w:r>
      <w:r w:rsidR="00FF7EDE">
        <w:t xml:space="preserve"> a</w:t>
      </w:r>
      <w:r w:rsidRPr="00E62E27">
        <w:t xml:space="preserve"> TED Fellow (2014)</w:t>
      </w:r>
      <w:r>
        <w:t xml:space="preserve">, </w:t>
      </w:r>
      <w:r w:rsidRPr="00E62E27">
        <w:t>Young African Committed to Excellence (2016)</w:t>
      </w:r>
      <w:r>
        <w:t xml:space="preserve">, </w:t>
      </w:r>
      <w:r w:rsidRPr="00E62E27">
        <w:t>Quartz Africa Innovator (2017),</w:t>
      </w:r>
      <w:r>
        <w:t xml:space="preserve"> </w:t>
      </w:r>
      <w:r w:rsidRPr="00E62E27">
        <w:t>IBM Faculty Award (2019)</w:t>
      </w:r>
      <w:r>
        <w:t xml:space="preserve"> and Next Einstein Forum Fellow (2020)</w:t>
      </w:r>
      <w:r w:rsidRPr="00E62E27">
        <w:t>.</w:t>
      </w:r>
      <w:r>
        <w:t xml:space="preserve"> His work has been featured on several media including CNN, USA Today, Fast Company, Ozy, among other media. </w:t>
      </w:r>
    </w:p>
    <w:p w:rsidR="00D76607" w:rsidRDefault="00D76607" w:rsidP="0067452E">
      <w:pPr>
        <w:jc w:val="both"/>
      </w:pPr>
    </w:p>
    <w:p w:rsidR="00261CAE" w:rsidRDefault="00261CAE" w:rsidP="0067452E">
      <w:pPr>
        <w:jc w:val="both"/>
        <w:rPr>
          <w:b/>
          <w:color w:val="212121"/>
          <w:sz w:val="28"/>
          <w:szCs w:val="28"/>
          <w:shd w:val="clear" w:color="auto" w:fill="FFFFFF"/>
        </w:rPr>
      </w:pPr>
    </w:p>
    <w:p w:rsidR="00364DC0" w:rsidRPr="00C874B6" w:rsidRDefault="006129C4" w:rsidP="0067452E">
      <w:pPr>
        <w:jc w:val="both"/>
        <w:rPr>
          <w:b/>
          <w:color w:val="212121"/>
          <w:sz w:val="28"/>
          <w:szCs w:val="28"/>
          <w:shd w:val="clear" w:color="auto" w:fill="FFFFFF"/>
        </w:rPr>
      </w:pPr>
      <w:r>
        <w:rPr>
          <w:b/>
          <w:color w:val="212121"/>
          <w:sz w:val="28"/>
          <w:szCs w:val="28"/>
          <w:shd w:val="clear" w:color="auto" w:fill="FFFFFF"/>
        </w:rPr>
        <w:t xml:space="preserve">Grannus </w:t>
      </w:r>
      <w:r w:rsidR="001B1C72">
        <w:rPr>
          <w:b/>
          <w:color w:val="212121"/>
          <w:sz w:val="28"/>
          <w:szCs w:val="28"/>
          <w:shd w:val="clear" w:color="auto" w:fill="FFFFFF"/>
        </w:rPr>
        <w:t>Therapeutics</w:t>
      </w:r>
    </w:p>
    <w:p w:rsidR="00364DC0" w:rsidRDefault="0002682D" w:rsidP="0067452E">
      <w:pPr>
        <w:jc w:val="both"/>
        <w:rPr>
          <w:color w:val="212121"/>
          <w:shd w:val="clear" w:color="auto" w:fill="FFFFFF"/>
        </w:rPr>
      </w:pPr>
      <w:r>
        <w:rPr>
          <w:noProof/>
          <w:color w:val="212121"/>
          <w:shd w:val="clear" w:color="auto" w:fill="FFFFFF"/>
          <w:lang w:bidi="ar-SA"/>
        </w:rPr>
        <w:drawing>
          <wp:inline distT="0" distB="0" distL="0" distR="0">
            <wp:extent cx="2051050" cy="1918140"/>
            <wp:effectExtent l="19050" t="0" r="6350" b="0"/>
            <wp:docPr id="39" name="Picture 19" descr="C:\Users\Jan\Downloads\hsp90 isoforms 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n\Downloads\hsp90 isoforms overlap.png"/>
                    <pic:cNvPicPr>
                      <a:picLocks noChangeAspect="1" noChangeArrowheads="1"/>
                    </pic:cNvPicPr>
                  </pic:nvPicPr>
                  <pic:blipFill>
                    <a:blip r:embed="rId20" cstate="print"/>
                    <a:srcRect/>
                    <a:stretch>
                      <a:fillRect/>
                    </a:stretch>
                  </pic:blipFill>
                  <pic:spPr bwMode="auto">
                    <a:xfrm>
                      <a:off x="0" y="0"/>
                      <a:ext cx="2051050" cy="1918140"/>
                    </a:xfrm>
                    <a:prstGeom prst="rect">
                      <a:avLst/>
                    </a:prstGeom>
                    <a:noFill/>
                    <a:ln w="9525">
                      <a:noFill/>
                      <a:miter lim="800000"/>
                      <a:headEnd/>
                      <a:tailEnd/>
                    </a:ln>
                  </pic:spPr>
                </pic:pic>
              </a:graphicData>
            </a:graphic>
          </wp:inline>
        </w:drawing>
      </w:r>
    </w:p>
    <w:p w:rsidR="0098024C" w:rsidRDefault="006129C4" w:rsidP="0067452E">
      <w:pPr>
        <w:jc w:val="both"/>
      </w:pPr>
      <w:r w:rsidRPr="000A5F35">
        <w:t xml:space="preserve">Grannus </w:t>
      </w:r>
      <w:r>
        <w:t>Therapeutics is an early-stage biotechnology company that was founded based on pioneering work performed</w:t>
      </w:r>
      <w:r w:rsidR="00FF7EDE">
        <w:t xml:space="preserve"> </w:t>
      </w:r>
      <w:r>
        <w:t xml:space="preserve"> in </w:t>
      </w:r>
      <w:r w:rsidR="00FF7EDE">
        <w:t>the</w:t>
      </w:r>
      <w:r>
        <w:t xml:space="preserve"> Blagg lab regarding </w:t>
      </w:r>
      <w:r w:rsidR="00FF7EDE">
        <w:t xml:space="preserve">the </w:t>
      </w:r>
      <w:r>
        <w:t xml:space="preserve">development of isoform-selective inhibitors of Heat Shock Protein 90 (Hsp90). Dr. Sanket Mishra, who co-founded the company along with </w:t>
      </w:r>
      <w:r>
        <w:lastRenderedPageBreak/>
        <w:t xml:space="preserve">Dr. Blagg, completed his PhD from The University of Kansas in medicinal chemistry with Dr. Blagg. During his PhD, Dr. Mishra made several discoveries, one of which was the </w:t>
      </w:r>
      <w:r w:rsidR="00FF7EDE">
        <w:t>development</w:t>
      </w:r>
      <w:r>
        <w:t xml:space="preserve"> of novel inhibitors of</w:t>
      </w:r>
      <w:r w:rsidR="00CB2024">
        <w:t xml:space="preserve"> the</w:t>
      </w:r>
      <w:r>
        <w:t xml:space="preserve"> </w:t>
      </w:r>
      <w:r w:rsidRPr="000A5F35">
        <w:t>Hsp90</w:t>
      </w:r>
      <w:r w:rsidRPr="000A5F35">
        <w:rPr>
          <w:rFonts w:ascii="Symbol" w:hAnsi="Symbol"/>
        </w:rPr>
        <w:t></w:t>
      </w:r>
      <w:r>
        <w:rPr>
          <w:rFonts w:ascii="Symbol" w:hAnsi="Symbol"/>
        </w:rPr>
        <w:t></w:t>
      </w:r>
      <w:r>
        <w:t xml:space="preserve"> isoform</w:t>
      </w:r>
      <w:r w:rsidR="000333D5">
        <w:t>,</w:t>
      </w:r>
      <w:r>
        <w:t xml:space="preserve"> </w:t>
      </w:r>
      <w:r w:rsidR="000333D5">
        <w:t>which</w:t>
      </w:r>
      <w:r>
        <w:t xml:space="preserve"> exhibited </w:t>
      </w:r>
      <w:r w:rsidR="000333D5">
        <w:t>good</w:t>
      </w:r>
      <w:r>
        <w:t xml:space="preserve"> potency and selectivity </w:t>
      </w:r>
      <w:r w:rsidR="000333D5">
        <w:t>versus</w:t>
      </w:r>
      <w:r>
        <w:t xml:space="preserve"> other Hsp90 isoforms. Excited with the finding, Dr. Mishra continue</w:t>
      </w:r>
      <w:r w:rsidR="000333D5">
        <w:t xml:space="preserve">d </w:t>
      </w:r>
      <w:r w:rsidR="009D2AAC">
        <w:t>to optimize the</w:t>
      </w:r>
      <w:r>
        <w:t xml:space="preserve"> compounds </w:t>
      </w:r>
      <w:r w:rsidR="000333D5">
        <w:t>with the hope of</w:t>
      </w:r>
      <w:r>
        <w:t xml:space="preserve"> obtaining a therapeutic candidate for cancer treatment</w:t>
      </w:r>
      <w:r w:rsidR="000333D5">
        <w:t>, while</w:t>
      </w:r>
      <w:r>
        <w:t xml:space="preserve"> a post-doctoral fellow at the University of Notre Dame. </w:t>
      </w:r>
      <w:r w:rsidR="000333D5">
        <w:t>The u</w:t>
      </w:r>
      <w:r>
        <w:t>se of Hsp</w:t>
      </w:r>
      <w:r w:rsidRPr="000A5F35">
        <w:t>90</w:t>
      </w:r>
      <w:r w:rsidRPr="000A5F35">
        <w:rPr>
          <w:rFonts w:ascii="Symbol" w:hAnsi="Symbol"/>
        </w:rPr>
        <w:t></w:t>
      </w:r>
      <w:r w:rsidRPr="000A5F35">
        <w:t>-selective inhibitors</w:t>
      </w:r>
      <w:r>
        <w:t xml:space="preserve"> offers multiple benefits over </w:t>
      </w:r>
      <w:r w:rsidR="000333D5">
        <w:t xml:space="preserve">the </w:t>
      </w:r>
      <w:r w:rsidR="00CB2024">
        <w:t>pan</w:t>
      </w:r>
      <w:r>
        <w:t xml:space="preserve"> Hsp90 inhibitors evaluated in clinical trials, which failed to gain approval due to dose limiting toxicities and/or lack of effectiveness</w:t>
      </w:r>
      <w:r w:rsidR="000333D5">
        <w:t>,</w:t>
      </w:r>
      <w:r>
        <w:t xml:space="preserve"> as these inhibitors </w:t>
      </w:r>
      <w:r w:rsidR="005364BC">
        <w:t>inhibited</w:t>
      </w:r>
      <w:r w:rsidR="00A80793">
        <w:t xml:space="preserve"> </w:t>
      </w:r>
      <w:r>
        <w:t>all four</w:t>
      </w:r>
      <w:r w:rsidR="005364BC">
        <w:t xml:space="preserve"> isoforms</w:t>
      </w:r>
      <w:r>
        <w:t xml:space="preserve"> </w:t>
      </w:r>
      <w:r w:rsidR="00A80793" w:rsidRPr="005364BC">
        <w:t>with similar</w:t>
      </w:r>
      <w:r w:rsidR="005364BC">
        <w:t xml:space="preserve"> affinity</w:t>
      </w:r>
      <w:r>
        <w:t>.</w:t>
      </w:r>
      <w:r w:rsidRPr="000A5F35">
        <w:t xml:space="preserve"> </w:t>
      </w:r>
      <w:r>
        <w:t>Currently, Grannus is</w:t>
      </w:r>
      <w:r w:rsidRPr="000A5F35">
        <w:t xml:space="preserve"> engaged in </w:t>
      </w:r>
      <w:r>
        <w:t xml:space="preserve">the </w:t>
      </w:r>
      <w:r w:rsidRPr="000A5F35">
        <w:t>develop</w:t>
      </w:r>
      <w:r>
        <w:t>ment of Hsp</w:t>
      </w:r>
      <w:r w:rsidRPr="000A5F35">
        <w:t>90</w:t>
      </w:r>
      <w:r w:rsidRPr="000A5F35">
        <w:rPr>
          <w:rFonts w:ascii="Symbol" w:hAnsi="Symbol"/>
        </w:rPr>
        <w:t></w:t>
      </w:r>
      <w:r w:rsidRPr="000A5F35">
        <w:t>-selective inhibitors for the treatment of bladder</w:t>
      </w:r>
      <w:r w:rsidR="00C8525D">
        <w:t>,</w:t>
      </w:r>
      <w:r w:rsidRPr="000A5F35">
        <w:t xml:space="preserve"> </w:t>
      </w:r>
      <w:r>
        <w:t xml:space="preserve">breast, </w:t>
      </w:r>
      <w:r w:rsidR="00C8525D">
        <w:t xml:space="preserve">and </w:t>
      </w:r>
      <w:r w:rsidRPr="000A5F35">
        <w:t>colon cancer</w:t>
      </w:r>
      <w:r w:rsidR="00C8525D">
        <w:t>s, as well as</w:t>
      </w:r>
      <w:r w:rsidRPr="000A5F35">
        <w:t xml:space="preserve"> leukemia.</w:t>
      </w:r>
      <w:r>
        <w:t xml:space="preserve"> In this endeavor, </w:t>
      </w:r>
    </w:p>
    <w:p w:rsidR="009D2AAC" w:rsidRDefault="006129C4" w:rsidP="0067452E">
      <w:pPr>
        <w:jc w:val="both"/>
      </w:pPr>
      <w:r>
        <w:t xml:space="preserve">Grannus has received support from </w:t>
      </w:r>
      <w:r w:rsidR="005364BC">
        <w:t xml:space="preserve">the </w:t>
      </w:r>
      <w:r>
        <w:t xml:space="preserve">National Cancer Institute in </w:t>
      </w:r>
      <w:r w:rsidR="00A80793">
        <w:t xml:space="preserve">the </w:t>
      </w:r>
      <w:r>
        <w:t xml:space="preserve">form of a Phase 1 STTR grant. Another project that Grannus seeks to commercialize is the development of inhibitors </w:t>
      </w:r>
      <w:r w:rsidR="00A80793">
        <w:t xml:space="preserve">that </w:t>
      </w:r>
      <w:r>
        <w:t>selectively target</w:t>
      </w:r>
      <w:r w:rsidR="00A80793">
        <w:t xml:space="preserve"> the</w:t>
      </w:r>
      <w:r>
        <w:t xml:space="preserve"> Grp94 </w:t>
      </w:r>
      <w:r w:rsidR="00A80793">
        <w:t>isoform, for the treatment of</w:t>
      </w:r>
      <w:r>
        <w:t xml:space="preserve"> hereditary Primary Open Angle Glaucoma (POAG). Grannus is the first company to develop Hsp90 isoform selective inhibitors. At present, Grannus is located </w:t>
      </w:r>
      <w:r w:rsidR="00A80793">
        <w:t xml:space="preserve">within </w:t>
      </w:r>
      <w:r>
        <w:t xml:space="preserve">the IDEA center, the University of Notre Dame start up incubator, and John Foglesong (Ex. Genentech) serves as the president and CEO of the company. </w:t>
      </w:r>
    </w:p>
    <w:p w:rsidR="009D2AAC" w:rsidRDefault="009D2AAC" w:rsidP="0067452E">
      <w:pPr>
        <w:jc w:val="both"/>
      </w:pPr>
    </w:p>
    <w:p w:rsidR="00E25E2E" w:rsidRDefault="00E25E2E" w:rsidP="0067452E">
      <w:pPr>
        <w:jc w:val="both"/>
      </w:pPr>
    </w:p>
    <w:p w:rsidR="00B305AA" w:rsidRDefault="00B305AA" w:rsidP="0067452E">
      <w:pPr>
        <w:jc w:val="both"/>
      </w:pPr>
    </w:p>
    <w:p w:rsidR="00B305AA" w:rsidRDefault="00B305AA" w:rsidP="0067452E">
      <w:pPr>
        <w:jc w:val="both"/>
      </w:pPr>
    </w:p>
    <w:p w:rsidR="00E25E2E" w:rsidRDefault="00E25E2E" w:rsidP="0067452E">
      <w:pPr>
        <w:jc w:val="both"/>
      </w:pPr>
    </w:p>
    <w:p w:rsidR="00E25E2E" w:rsidRDefault="001F0971" w:rsidP="0067452E">
      <w:pPr>
        <w:shd w:val="clear" w:color="auto" w:fill="FFFFFF"/>
        <w:jc w:val="both"/>
        <w:rPr>
          <w:b/>
          <w:color w:val="222222"/>
          <w:sz w:val="28"/>
          <w:szCs w:val="28"/>
          <w:shd w:val="clear" w:color="auto" w:fill="FFFFFF"/>
        </w:rPr>
      </w:pPr>
      <w:r>
        <w:rPr>
          <w:b/>
          <w:color w:val="222222"/>
          <w:sz w:val="28"/>
          <w:szCs w:val="28"/>
          <w:shd w:val="clear" w:color="auto" w:fill="FFFFFF"/>
        </w:rPr>
        <w:lastRenderedPageBreak/>
        <w:t xml:space="preserve">Featured Faculty </w:t>
      </w:r>
      <w:r w:rsidR="006129C4">
        <w:rPr>
          <w:b/>
          <w:color w:val="222222"/>
          <w:sz w:val="28"/>
          <w:szCs w:val="28"/>
          <w:shd w:val="clear" w:color="auto" w:fill="FFFFFF"/>
        </w:rPr>
        <w:t xml:space="preserve">–Aktar </w:t>
      </w:r>
    </w:p>
    <w:p w:rsidR="00E25E2E" w:rsidRDefault="00E25E2E" w:rsidP="0067452E">
      <w:pPr>
        <w:shd w:val="clear" w:color="auto" w:fill="FFFFFF"/>
        <w:jc w:val="both"/>
        <w:rPr>
          <w:b/>
          <w:color w:val="222222"/>
          <w:sz w:val="28"/>
          <w:szCs w:val="28"/>
          <w:shd w:val="clear" w:color="auto" w:fill="FFFFFF"/>
        </w:rPr>
      </w:pPr>
      <w:r>
        <w:rPr>
          <w:b/>
          <w:color w:val="222222"/>
          <w:sz w:val="28"/>
          <w:szCs w:val="28"/>
          <w:shd w:val="clear" w:color="auto" w:fill="FFFFFF"/>
        </w:rPr>
        <w:t>Ali joins ND</w:t>
      </w:r>
    </w:p>
    <w:p w:rsidR="009D2AAC" w:rsidRPr="00D546B7" w:rsidRDefault="00E25E2E" w:rsidP="0067452E">
      <w:pPr>
        <w:shd w:val="clear" w:color="auto" w:fill="FFFFFF"/>
        <w:jc w:val="both"/>
        <w:rPr>
          <w:rFonts w:eastAsia="Times New Roman"/>
          <w:noProof/>
          <w:color w:val="222222"/>
        </w:rPr>
      </w:pPr>
      <w:r>
        <w:rPr>
          <w:b/>
          <w:noProof/>
          <w:color w:val="222222"/>
          <w:sz w:val="28"/>
          <w:szCs w:val="28"/>
          <w:lang w:bidi="ar-SA"/>
        </w:rPr>
        <w:drawing>
          <wp:anchor distT="0" distB="0" distL="114300" distR="114300" simplePos="0" relativeHeight="251684864" behindDoc="0" locked="0" layoutInCell="1" allowOverlap="1">
            <wp:simplePos x="0" y="0"/>
            <wp:positionH relativeFrom="margin">
              <wp:posOffset>4819650</wp:posOffset>
            </wp:positionH>
            <wp:positionV relativeFrom="paragraph">
              <wp:posOffset>38735</wp:posOffset>
            </wp:positionV>
            <wp:extent cx="2085975" cy="2676525"/>
            <wp:effectExtent l="19050" t="0" r="9525" b="0"/>
            <wp:wrapThrough wrapText="bothSides">
              <wp:wrapPolygon edited="0">
                <wp:start x="-197" y="0"/>
                <wp:lineTo x="-197" y="21523"/>
                <wp:lineTo x="21699" y="21523"/>
                <wp:lineTo x="21699" y="0"/>
                <wp:lineTo x="-197" y="0"/>
              </wp:wrapPolygon>
            </wp:wrapThrough>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i_NHS 6.10.2015resized_0.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85975" cy="2676525"/>
                    </a:xfrm>
                    <a:prstGeom prst="rect">
                      <a:avLst/>
                    </a:prstGeom>
                  </pic:spPr>
                </pic:pic>
              </a:graphicData>
            </a:graphic>
          </wp:anchor>
        </w:drawing>
      </w:r>
      <w:r w:rsidR="0098024C">
        <w:rPr>
          <w:rFonts w:eastAsia="Times New Roman"/>
          <w:noProof/>
          <w:color w:val="222222"/>
        </w:rPr>
        <w:t xml:space="preserve">Dr. </w:t>
      </w:r>
      <w:r w:rsidR="009D2AAC" w:rsidRPr="00D546B7">
        <w:rPr>
          <w:rFonts w:eastAsia="Times New Roman"/>
          <w:noProof/>
          <w:color w:val="222222"/>
        </w:rPr>
        <w:t xml:space="preserve">Aktar Ali, recently joined the Warren Family Center, as the </w:t>
      </w:r>
      <w:r w:rsidR="005364BC">
        <w:rPr>
          <w:rFonts w:eastAsia="Times New Roman"/>
          <w:noProof/>
          <w:color w:val="222222"/>
        </w:rPr>
        <w:t>D</w:t>
      </w:r>
      <w:r w:rsidR="009D2AAC" w:rsidRPr="00D546B7">
        <w:rPr>
          <w:rFonts w:eastAsia="Times New Roman"/>
          <w:noProof/>
          <w:color w:val="222222"/>
        </w:rPr>
        <w:t>irector of the Biological Screening and Development Core (BSDC)</w:t>
      </w:r>
      <w:r w:rsidR="00C8525D">
        <w:rPr>
          <w:rFonts w:eastAsia="Times New Roman"/>
          <w:noProof/>
          <w:color w:val="222222"/>
        </w:rPr>
        <w:t>. He has extensive experience in</w:t>
      </w:r>
      <w:r w:rsidR="009D2AAC" w:rsidRPr="00D546B7">
        <w:rPr>
          <w:rFonts w:eastAsia="Times New Roman"/>
          <w:noProof/>
          <w:color w:val="222222"/>
        </w:rPr>
        <w:t xml:space="preserve"> leading biomedical research as well as research core facilities. He </w:t>
      </w:r>
      <w:r w:rsidR="009D2AAC">
        <w:rPr>
          <w:rFonts w:eastAsia="Times New Roman"/>
          <w:noProof/>
          <w:color w:val="222222"/>
        </w:rPr>
        <w:t xml:space="preserve">led </w:t>
      </w:r>
      <w:r w:rsidR="009D2AAC" w:rsidRPr="00D546B7">
        <w:rPr>
          <w:rFonts w:eastAsia="Times New Roman"/>
          <w:noProof/>
          <w:color w:val="222222"/>
        </w:rPr>
        <w:t xml:space="preserve">the Metabolic Phenotyping Core Facility </w:t>
      </w:r>
      <w:r w:rsidR="009D2AAC">
        <w:rPr>
          <w:rFonts w:eastAsia="Times New Roman"/>
          <w:noProof/>
          <w:color w:val="222222"/>
        </w:rPr>
        <w:t xml:space="preserve">(MPC) </w:t>
      </w:r>
      <w:r w:rsidR="009D2AAC" w:rsidRPr="00D546B7">
        <w:rPr>
          <w:rFonts w:eastAsia="Times New Roman"/>
          <w:noProof/>
          <w:color w:val="222222"/>
        </w:rPr>
        <w:t xml:space="preserve">at UT Southwestern Medical Center in Dallas for over eight years. He also led </w:t>
      </w:r>
      <w:r w:rsidR="005364BC">
        <w:rPr>
          <w:rFonts w:eastAsia="Times New Roman"/>
          <w:noProof/>
          <w:color w:val="222222"/>
        </w:rPr>
        <w:t xml:space="preserve"> the </w:t>
      </w:r>
      <w:r w:rsidR="009D2AAC" w:rsidRPr="00D546B7">
        <w:rPr>
          <w:rFonts w:eastAsia="Times New Roman"/>
          <w:noProof/>
          <w:color w:val="222222"/>
        </w:rPr>
        <w:t xml:space="preserve">Biomedical and Obesity Research Core (BORC) at the University of Nebraska-Lincoln for two years. In addition, he assisted setting up the Translational Biomarker Core </w:t>
      </w:r>
      <w:r w:rsidR="009D2AAC">
        <w:rPr>
          <w:rFonts w:eastAsia="Times New Roman"/>
          <w:noProof/>
          <w:color w:val="222222"/>
        </w:rPr>
        <w:t xml:space="preserve">(TBC) </w:t>
      </w:r>
      <w:r w:rsidR="009D2AAC" w:rsidRPr="00D546B7">
        <w:rPr>
          <w:rFonts w:eastAsia="Times New Roman"/>
          <w:noProof/>
          <w:color w:val="222222"/>
        </w:rPr>
        <w:t>at Montana State University. Before joining the Warr</w:t>
      </w:r>
      <w:r w:rsidR="005364BC">
        <w:rPr>
          <w:rFonts w:eastAsia="Times New Roman"/>
          <w:noProof/>
          <w:color w:val="222222"/>
        </w:rPr>
        <w:t>e</w:t>
      </w:r>
      <w:r w:rsidR="009D2AAC" w:rsidRPr="00D546B7">
        <w:rPr>
          <w:rFonts w:eastAsia="Times New Roman"/>
          <w:noProof/>
          <w:color w:val="222222"/>
        </w:rPr>
        <w:t>n</w:t>
      </w:r>
      <w:r w:rsidR="005364BC">
        <w:rPr>
          <w:rFonts w:eastAsia="Times New Roman"/>
          <w:noProof/>
          <w:color w:val="222222"/>
        </w:rPr>
        <w:t xml:space="preserve"> </w:t>
      </w:r>
      <w:r w:rsidR="009D2AAC" w:rsidRPr="00D546B7">
        <w:rPr>
          <w:rFonts w:eastAsia="Times New Roman"/>
          <w:noProof/>
          <w:color w:val="222222"/>
        </w:rPr>
        <w:t xml:space="preserve">Center, he was leading </w:t>
      </w:r>
      <w:r w:rsidR="005364BC">
        <w:rPr>
          <w:rFonts w:eastAsia="Times New Roman"/>
          <w:noProof/>
          <w:color w:val="222222"/>
        </w:rPr>
        <w:t xml:space="preserve">a </w:t>
      </w:r>
      <w:r w:rsidR="009D2AAC" w:rsidRPr="00D546B7">
        <w:rPr>
          <w:rFonts w:eastAsia="Times New Roman"/>
          <w:noProof/>
          <w:color w:val="222222"/>
        </w:rPr>
        <w:t>Mineral Metabolism Laboratory at UT Southwestern as the co-director of the facility. Dr. Ali received his Bachelor and Master’s degrees in Chemistry from the University of Chittagong, Bangladesh and his Ph.D. from Niigata University of Pharmacy and Applied Life Sciences, Japan. His postdoctoral training was in cancer</w:t>
      </w:r>
      <w:r w:rsidR="009D2AAC">
        <w:rPr>
          <w:rFonts w:eastAsia="Times New Roman"/>
          <w:noProof/>
          <w:color w:val="222222"/>
        </w:rPr>
        <w:t xml:space="preserve"> biology at NYU Medical Center, New York.</w:t>
      </w:r>
    </w:p>
    <w:p w:rsidR="009D2AAC" w:rsidRPr="00D546B7" w:rsidRDefault="009D2AAC" w:rsidP="0067452E">
      <w:pPr>
        <w:jc w:val="both"/>
        <w:rPr>
          <w:rFonts w:eastAsia="Times New Roman"/>
          <w:noProof/>
          <w:color w:val="222222"/>
        </w:rPr>
      </w:pPr>
      <w:r w:rsidRPr="00D546B7">
        <w:rPr>
          <w:rFonts w:eastAsia="Times New Roman"/>
          <w:noProof/>
          <w:color w:val="222222"/>
        </w:rPr>
        <w:t>Dr. Ali has been playing a significant role in basic medical research for</w:t>
      </w:r>
      <w:r w:rsidR="005364BC">
        <w:rPr>
          <w:rFonts w:eastAsia="Times New Roman"/>
          <w:noProof/>
          <w:color w:val="222222"/>
        </w:rPr>
        <w:t xml:space="preserve"> the</w:t>
      </w:r>
      <w:r w:rsidRPr="00D546B7">
        <w:rPr>
          <w:rFonts w:eastAsia="Times New Roman"/>
          <w:noProof/>
          <w:color w:val="222222"/>
        </w:rPr>
        <w:t xml:space="preserve"> last 20 years. </w:t>
      </w:r>
      <w:r w:rsidRPr="00D546B7">
        <w:rPr>
          <w:rFonts w:eastAsia="Times New Roman"/>
          <w:noProof/>
          <w:color w:val="222222"/>
        </w:rPr>
        <w:lastRenderedPageBreak/>
        <w:t xml:space="preserve">His research has </w:t>
      </w:r>
      <w:r w:rsidR="005364BC">
        <w:rPr>
          <w:rFonts w:eastAsia="Times New Roman"/>
          <w:noProof/>
          <w:color w:val="222222"/>
        </w:rPr>
        <w:t xml:space="preserve">been </w:t>
      </w:r>
      <w:r w:rsidRPr="00D546B7">
        <w:rPr>
          <w:rFonts w:eastAsia="Times New Roman"/>
          <w:noProof/>
          <w:color w:val="222222"/>
        </w:rPr>
        <w:t>published in many peer-reviewed journal</w:t>
      </w:r>
      <w:r w:rsidR="005364BC">
        <w:rPr>
          <w:rFonts w:eastAsia="Times New Roman"/>
          <w:noProof/>
          <w:color w:val="222222"/>
        </w:rPr>
        <w:t>s</w:t>
      </w:r>
      <w:r w:rsidRPr="00D546B7">
        <w:rPr>
          <w:rFonts w:eastAsia="Times New Roman"/>
          <w:noProof/>
          <w:color w:val="222222"/>
        </w:rPr>
        <w:t xml:space="preserve"> including “Free radical Biology and Medicine”, “Free radical Research”, “Cancer detection and prevention” “Cancer Discovery”, Cancer Research”, “Nuro-Oncology”, “International Journal of Oncology”, “Laboratory Investigation”, Neoplasia, “EMBO Reports”, “Oncogene”, “PLOS ONE”, “Biochemistry”, “PNAS”, “Cell Death and Disea</w:t>
      </w:r>
      <w:r>
        <w:rPr>
          <w:rFonts w:eastAsia="Times New Roman"/>
          <w:noProof/>
          <w:color w:val="222222"/>
        </w:rPr>
        <w:t>ses”, and “Nature Cell Biology</w:t>
      </w:r>
      <w:r w:rsidR="00C8525D">
        <w:rPr>
          <w:rFonts w:eastAsia="Times New Roman"/>
          <w:noProof/>
          <w:color w:val="222222"/>
        </w:rPr>
        <w:t>”</w:t>
      </w:r>
    </w:p>
    <w:p w:rsidR="009D2AAC" w:rsidRPr="00D546B7" w:rsidRDefault="009D2AAC" w:rsidP="0067452E">
      <w:pPr>
        <w:jc w:val="both"/>
        <w:rPr>
          <w:rFonts w:eastAsia="Times New Roman"/>
          <w:noProof/>
          <w:color w:val="222222"/>
        </w:rPr>
      </w:pPr>
      <w:r w:rsidRPr="00D546B7">
        <w:rPr>
          <w:rFonts w:eastAsia="Times New Roman"/>
          <w:noProof/>
          <w:color w:val="222222"/>
        </w:rPr>
        <w:t>Dr. Ali’s current research focuses on the molecular and cellular mechanism of hypoxia induced cancer cell invasion, migration and angiogenesis. Glioblastoma is a devastating brain cancer for which conventional treatment such as surgery, radiotherapy and chemotherapy fail because these cancers are aggressively invasive and angiogenic. Glioma cells can easily i</w:t>
      </w:r>
      <w:r w:rsidR="00C8525D">
        <w:rPr>
          <w:rFonts w:eastAsia="Times New Roman"/>
          <w:noProof/>
          <w:color w:val="222222"/>
        </w:rPr>
        <w:t>nvade surrounding normal tissue</w:t>
      </w:r>
      <w:r w:rsidRPr="00D546B7">
        <w:rPr>
          <w:rFonts w:eastAsia="Times New Roman"/>
          <w:noProof/>
          <w:color w:val="222222"/>
        </w:rPr>
        <w:t xml:space="preserve"> which then regrow into tumors. Rapid growing glioma cells behave metabolically different from normal cells and by reprogramming of </w:t>
      </w:r>
      <w:r w:rsidR="00C8525D">
        <w:rPr>
          <w:rFonts w:eastAsia="Times New Roman"/>
          <w:noProof/>
          <w:color w:val="222222"/>
        </w:rPr>
        <w:t xml:space="preserve">the </w:t>
      </w:r>
      <w:r w:rsidRPr="00D546B7">
        <w:rPr>
          <w:rFonts w:eastAsia="Times New Roman"/>
          <w:noProof/>
          <w:color w:val="222222"/>
        </w:rPr>
        <w:t xml:space="preserve">cellular metabolism during epithelial to mesenchymal transition(EMT), these cells increase glucose uptake and produce more energy, thus, become more invasive and resistance to anti-angiogenic therapy or radiation therapy. Therefore, it is a dire need to understand molecular events that cause metabolic alterations of invasive glioma cancer. Dr. Ali’s research investigates: a) </w:t>
      </w:r>
      <w:r w:rsidR="005364BC">
        <w:rPr>
          <w:rFonts w:eastAsia="Times New Roman"/>
          <w:noProof/>
          <w:color w:val="222222"/>
        </w:rPr>
        <w:t>T</w:t>
      </w:r>
      <w:r w:rsidRPr="00D546B7">
        <w:rPr>
          <w:rFonts w:eastAsia="Times New Roman"/>
          <w:noProof/>
          <w:color w:val="222222"/>
        </w:rPr>
        <w:t xml:space="preserve">he molecular events that involved in abnormal metabolisms and aggressive invasion and angiogenesis of glioblastoma cancer, b) small molecule inhibitors (anticancer and antiangiogenic agents) that have therapeutic potentials for this </w:t>
      </w:r>
      <w:r>
        <w:rPr>
          <w:rFonts w:eastAsia="Times New Roman"/>
          <w:noProof/>
          <w:color w:val="222222"/>
        </w:rPr>
        <w:t>aggressive glioblastoma cancer.</w:t>
      </w:r>
    </w:p>
    <w:p w:rsidR="009D2AAC" w:rsidRPr="00A116B1" w:rsidRDefault="009D2AAC" w:rsidP="0067452E">
      <w:pPr>
        <w:jc w:val="both"/>
        <w:rPr>
          <w:rFonts w:eastAsia="Times New Roman"/>
          <w:noProof/>
          <w:color w:val="222222"/>
        </w:rPr>
      </w:pPr>
      <w:r w:rsidRPr="00D546B7">
        <w:rPr>
          <w:rFonts w:eastAsia="Times New Roman"/>
          <w:noProof/>
          <w:color w:val="222222"/>
        </w:rPr>
        <w:lastRenderedPageBreak/>
        <w:t>Dr. Ali’s objective is to take BSDC to the next level cutting-edge fa</w:t>
      </w:r>
      <w:r w:rsidR="00C8525D">
        <w:rPr>
          <w:rFonts w:eastAsia="Times New Roman"/>
          <w:noProof/>
          <w:color w:val="222222"/>
        </w:rPr>
        <w:t>cility that provides services for</w:t>
      </w:r>
      <w:r w:rsidRPr="00D546B7">
        <w:rPr>
          <w:rFonts w:eastAsia="Times New Roman"/>
          <w:noProof/>
          <w:color w:val="222222"/>
        </w:rPr>
        <w:t xml:space="preserve"> the Notre Dame </w:t>
      </w:r>
      <w:r w:rsidR="00C8525D">
        <w:rPr>
          <w:rFonts w:eastAsia="Times New Roman"/>
          <w:noProof/>
          <w:color w:val="222222"/>
        </w:rPr>
        <w:t xml:space="preserve">community </w:t>
      </w:r>
      <w:r w:rsidRPr="00D546B7">
        <w:rPr>
          <w:rFonts w:eastAsia="Times New Roman"/>
          <w:noProof/>
          <w:color w:val="222222"/>
        </w:rPr>
        <w:t>as well as external users from academia and indus</w:t>
      </w:r>
      <w:r w:rsidR="00C8525D">
        <w:rPr>
          <w:rFonts w:eastAsia="Times New Roman"/>
          <w:noProof/>
          <w:color w:val="222222"/>
        </w:rPr>
        <w:t>t</w:t>
      </w:r>
      <w:r w:rsidR="005364BC">
        <w:rPr>
          <w:rFonts w:eastAsia="Times New Roman"/>
          <w:noProof/>
          <w:color w:val="222222"/>
        </w:rPr>
        <w:t>ry</w:t>
      </w:r>
      <w:r w:rsidRPr="00D546B7">
        <w:rPr>
          <w:rFonts w:eastAsia="Times New Roman"/>
          <w:noProof/>
          <w:color w:val="222222"/>
        </w:rPr>
        <w:t xml:space="preserve">. Dr. Ali is also highly interested in building research projects in cancer biology </w:t>
      </w:r>
      <w:r w:rsidR="00C8525D">
        <w:rPr>
          <w:rFonts w:eastAsia="Times New Roman"/>
          <w:noProof/>
          <w:color w:val="222222"/>
        </w:rPr>
        <w:t>through collaborations</w:t>
      </w:r>
      <w:r w:rsidRPr="00D546B7">
        <w:rPr>
          <w:rFonts w:eastAsia="Times New Roman"/>
          <w:noProof/>
          <w:color w:val="222222"/>
        </w:rPr>
        <w:t xml:space="preserve"> with other investigators at Notre Dame</w:t>
      </w:r>
      <w:r>
        <w:rPr>
          <w:rFonts w:eastAsia="Times New Roman"/>
          <w:noProof/>
          <w:color w:val="222222"/>
        </w:rPr>
        <w:t xml:space="preserve"> and HCRI</w:t>
      </w:r>
      <w:r w:rsidRPr="00D546B7">
        <w:rPr>
          <w:rFonts w:eastAsia="Times New Roman"/>
          <w:noProof/>
          <w:color w:val="222222"/>
        </w:rPr>
        <w:t>. Please contact him by email</w:t>
      </w:r>
      <w:r>
        <w:rPr>
          <w:rFonts w:eastAsia="Times New Roman"/>
          <w:noProof/>
          <w:color w:val="222222"/>
        </w:rPr>
        <w:t xml:space="preserve">: </w:t>
      </w:r>
      <w:r w:rsidRPr="00D546B7">
        <w:rPr>
          <w:rFonts w:eastAsia="Times New Roman"/>
          <w:noProof/>
          <w:color w:val="222222"/>
        </w:rPr>
        <w:t>aali4@nd.edu</w:t>
      </w:r>
    </w:p>
    <w:p w:rsidR="006406A3" w:rsidRDefault="006406A3" w:rsidP="0067452E">
      <w:pPr>
        <w:shd w:val="clear" w:color="auto" w:fill="FFFFFF"/>
        <w:jc w:val="both"/>
        <w:rPr>
          <w:b/>
          <w:color w:val="222222"/>
          <w:sz w:val="28"/>
          <w:szCs w:val="28"/>
          <w:shd w:val="clear" w:color="auto" w:fill="FFFFFF"/>
        </w:rPr>
      </w:pPr>
    </w:p>
    <w:p w:rsidR="00364DC0" w:rsidRDefault="00364DC0" w:rsidP="0067452E">
      <w:pPr>
        <w:jc w:val="both"/>
        <w:rPr>
          <w:b/>
          <w:bCs/>
          <w:color w:val="000000"/>
          <w:sz w:val="28"/>
          <w:szCs w:val="28"/>
          <w:shd w:val="clear" w:color="auto" w:fill="FFFFFF"/>
        </w:rPr>
      </w:pPr>
      <w:r w:rsidRPr="00364DC0">
        <w:rPr>
          <w:b/>
          <w:bCs/>
          <w:color w:val="000000"/>
          <w:sz w:val="28"/>
          <w:szCs w:val="28"/>
          <w:shd w:val="clear" w:color="auto" w:fill="FFFFFF"/>
        </w:rPr>
        <w:t>Welter</w:t>
      </w:r>
      <w:r>
        <w:rPr>
          <w:b/>
          <w:bCs/>
          <w:color w:val="000000"/>
          <w:sz w:val="28"/>
          <w:szCs w:val="28"/>
          <w:shd w:val="clear" w:color="auto" w:fill="FFFFFF"/>
        </w:rPr>
        <w:t xml:space="preserve"> </w:t>
      </w:r>
      <w:r w:rsidRPr="00364DC0">
        <w:rPr>
          <w:b/>
          <w:bCs/>
          <w:color w:val="000000"/>
          <w:sz w:val="28"/>
          <w:szCs w:val="28"/>
          <w:shd w:val="clear" w:color="auto" w:fill="FFFFFF"/>
        </w:rPr>
        <w:t xml:space="preserve">Family            Graduate Fellowship </w:t>
      </w:r>
      <w:r w:rsidR="00321BFE">
        <w:rPr>
          <w:b/>
          <w:bCs/>
          <w:color w:val="000000"/>
          <w:sz w:val="28"/>
          <w:szCs w:val="28"/>
          <w:shd w:val="clear" w:color="auto" w:fill="FFFFFF"/>
        </w:rPr>
        <w:t>i</w:t>
      </w:r>
      <w:r w:rsidR="00B051A9" w:rsidRPr="00364DC0">
        <w:rPr>
          <w:b/>
          <w:bCs/>
          <w:color w:val="000000"/>
          <w:sz w:val="28"/>
          <w:szCs w:val="28"/>
          <w:shd w:val="clear" w:color="auto" w:fill="FFFFFF"/>
        </w:rPr>
        <w:t xml:space="preserve">n </w:t>
      </w:r>
      <w:r w:rsidR="00B051A9">
        <w:rPr>
          <w:b/>
          <w:bCs/>
          <w:color w:val="000000"/>
          <w:sz w:val="28"/>
          <w:szCs w:val="28"/>
          <w:shd w:val="clear" w:color="auto" w:fill="FFFFFF"/>
        </w:rPr>
        <w:t>Science</w:t>
      </w:r>
    </w:p>
    <w:p w:rsidR="00A2342F" w:rsidRDefault="00A2342F" w:rsidP="0067452E">
      <w:pPr>
        <w:jc w:val="both"/>
        <w:rPr>
          <w:b/>
          <w:bCs/>
          <w:color w:val="000000"/>
          <w:sz w:val="28"/>
          <w:szCs w:val="28"/>
          <w:shd w:val="clear" w:color="auto" w:fill="FFFFFF"/>
        </w:rPr>
      </w:pPr>
      <w:r w:rsidRPr="00A2342F">
        <w:rPr>
          <w:b/>
          <w:bCs/>
          <w:noProof/>
          <w:color w:val="000000"/>
          <w:sz w:val="28"/>
          <w:szCs w:val="28"/>
          <w:shd w:val="clear" w:color="auto" w:fill="FFFFFF"/>
          <w:lang w:bidi="ar-SA"/>
        </w:rPr>
        <w:drawing>
          <wp:inline distT="0" distB="0" distL="0" distR="0">
            <wp:extent cx="2051050" cy="2686050"/>
            <wp:effectExtent l="19050" t="0" r="6350" b="0"/>
            <wp:docPr id="6" name="Picture 1" descr="C:\Users\Jan\Downloads\Karlie Co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Downloads\Karlie Cox (1).jpg"/>
                    <pic:cNvPicPr>
                      <a:picLocks noChangeAspect="1" noChangeArrowheads="1"/>
                    </pic:cNvPicPr>
                  </pic:nvPicPr>
                  <pic:blipFill>
                    <a:blip r:embed="rId22" cstate="print"/>
                    <a:srcRect t="7740" b="4954"/>
                    <a:stretch>
                      <a:fillRect/>
                    </a:stretch>
                  </pic:blipFill>
                  <pic:spPr bwMode="auto">
                    <a:xfrm>
                      <a:off x="0" y="0"/>
                      <a:ext cx="2051050" cy="2686050"/>
                    </a:xfrm>
                    <a:prstGeom prst="rect">
                      <a:avLst/>
                    </a:prstGeom>
                    <a:noFill/>
                    <a:ln w="9525">
                      <a:noFill/>
                      <a:miter lim="800000"/>
                      <a:headEnd/>
                      <a:tailEnd/>
                    </a:ln>
                  </pic:spPr>
                </pic:pic>
              </a:graphicData>
            </a:graphic>
          </wp:inline>
        </w:drawing>
      </w:r>
    </w:p>
    <w:p w:rsidR="00A2342F" w:rsidRPr="00A2342F" w:rsidRDefault="00A2342F" w:rsidP="0067452E">
      <w:pPr>
        <w:shd w:val="clear" w:color="auto" w:fill="FFFFFF"/>
        <w:jc w:val="both"/>
        <w:rPr>
          <w:color w:val="222222"/>
          <w:shd w:val="clear" w:color="auto" w:fill="FFFFFF"/>
        </w:rPr>
      </w:pPr>
      <w:r w:rsidRPr="00A2342F">
        <w:rPr>
          <w:color w:val="222222"/>
          <w:shd w:val="clear" w:color="auto" w:fill="FFFFFF"/>
        </w:rPr>
        <w:t xml:space="preserve">Karlie Cox, a graduate student in the Melander lab, is </w:t>
      </w:r>
      <w:r>
        <w:rPr>
          <w:color w:val="222222"/>
          <w:shd w:val="clear" w:color="auto" w:fill="FFFFFF"/>
        </w:rPr>
        <w:t>this year’s</w:t>
      </w:r>
      <w:r w:rsidRPr="00A2342F">
        <w:rPr>
          <w:color w:val="222222"/>
          <w:shd w:val="clear" w:color="auto" w:fill="FFFFFF"/>
        </w:rPr>
        <w:t xml:space="preserve"> recipient of the Welter</w:t>
      </w:r>
    </w:p>
    <w:p w:rsidR="00A2342F" w:rsidRPr="00A2342F" w:rsidRDefault="00A2342F" w:rsidP="0067452E">
      <w:pPr>
        <w:shd w:val="clear" w:color="auto" w:fill="FFFFFF"/>
        <w:jc w:val="both"/>
        <w:rPr>
          <w:color w:val="222222"/>
          <w:shd w:val="clear" w:color="auto" w:fill="FFFFFF"/>
        </w:rPr>
      </w:pPr>
      <w:r w:rsidRPr="00A2342F">
        <w:rPr>
          <w:color w:val="222222"/>
          <w:shd w:val="clear" w:color="auto" w:fill="FFFFFF"/>
        </w:rPr>
        <w:t>Family Graduate Fellowship in Science for research on Cystic Fibrosis. The Welter Family</w:t>
      </w:r>
    </w:p>
    <w:p w:rsidR="00A2342F" w:rsidRPr="00A2342F" w:rsidRDefault="00A2342F" w:rsidP="0067452E">
      <w:pPr>
        <w:shd w:val="clear" w:color="auto" w:fill="FFFFFF"/>
        <w:jc w:val="both"/>
        <w:rPr>
          <w:color w:val="222222"/>
          <w:shd w:val="clear" w:color="auto" w:fill="FFFFFF"/>
        </w:rPr>
      </w:pPr>
      <w:r w:rsidRPr="00A2342F">
        <w:rPr>
          <w:color w:val="222222"/>
          <w:shd w:val="clear" w:color="auto" w:fill="FFFFFF"/>
        </w:rPr>
        <w:t>Fellowship in Science provides financial support to conduct research during the 2020-2021</w:t>
      </w:r>
    </w:p>
    <w:p w:rsidR="00B546AF" w:rsidRDefault="00A2342F" w:rsidP="0067452E">
      <w:pPr>
        <w:shd w:val="clear" w:color="auto" w:fill="FFFFFF"/>
        <w:jc w:val="both"/>
        <w:rPr>
          <w:color w:val="222222"/>
          <w:shd w:val="clear" w:color="auto" w:fill="FFFFFF"/>
        </w:rPr>
      </w:pPr>
      <w:r w:rsidRPr="00A2342F">
        <w:rPr>
          <w:color w:val="222222"/>
          <w:shd w:val="clear" w:color="auto" w:fill="FFFFFF"/>
        </w:rPr>
        <w:t>academic year. This fellowship is focused on facilitating discoveries in cystic fibrosis research,</w:t>
      </w:r>
      <w:r w:rsidR="006406A3">
        <w:rPr>
          <w:color w:val="222222"/>
          <w:shd w:val="clear" w:color="auto" w:fill="FFFFFF"/>
        </w:rPr>
        <w:t xml:space="preserve"> </w:t>
      </w:r>
      <w:r w:rsidRPr="00A2342F">
        <w:rPr>
          <w:color w:val="222222"/>
          <w:shd w:val="clear" w:color="auto" w:fill="FFFFFF"/>
        </w:rPr>
        <w:t xml:space="preserve">which can include mechanistic studies, drug development, and/or related </w:t>
      </w:r>
      <w:r w:rsidR="00402E96" w:rsidRPr="00A2342F">
        <w:rPr>
          <w:color w:val="222222"/>
          <w:shd w:val="clear" w:color="auto" w:fill="FFFFFF"/>
        </w:rPr>
        <w:t>diseases,</w:t>
      </w:r>
      <w:r w:rsidRPr="00A2342F">
        <w:rPr>
          <w:color w:val="222222"/>
          <w:shd w:val="clear" w:color="auto" w:fill="FFFFFF"/>
        </w:rPr>
        <w:t xml:space="preserve"> that affect</w:t>
      </w:r>
      <w:r w:rsidR="006406A3">
        <w:rPr>
          <w:color w:val="222222"/>
          <w:shd w:val="clear" w:color="auto" w:fill="FFFFFF"/>
        </w:rPr>
        <w:t xml:space="preserve"> </w:t>
      </w:r>
      <w:r w:rsidRPr="00A2342F">
        <w:rPr>
          <w:color w:val="222222"/>
          <w:shd w:val="clear" w:color="auto" w:fill="FFFFFF"/>
        </w:rPr>
        <w:t>those with cystic fibrosis (e.g., infections of the lung). Karlie’s proposal was entitled, “Using</w:t>
      </w:r>
      <w:r w:rsidR="006406A3">
        <w:rPr>
          <w:color w:val="222222"/>
          <w:shd w:val="clear" w:color="auto" w:fill="FFFFFF"/>
        </w:rPr>
        <w:t xml:space="preserve"> </w:t>
      </w:r>
      <w:r w:rsidRPr="00A2342F">
        <w:rPr>
          <w:color w:val="222222"/>
          <w:shd w:val="clear" w:color="auto" w:fill="FFFFFF"/>
        </w:rPr>
        <w:t>AR12 as an antibiofilm agent against mycobacteria relevant to cystic fibrosis lung disease.”</w:t>
      </w:r>
      <w:r w:rsidR="006406A3">
        <w:rPr>
          <w:color w:val="222222"/>
          <w:shd w:val="clear" w:color="auto" w:fill="FFFFFF"/>
        </w:rPr>
        <w:t xml:space="preserve"> </w:t>
      </w:r>
      <w:r w:rsidR="00AC4C7D" w:rsidRPr="006E6632">
        <w:rPr>
          <w:color w:val="222222"/>
          <w:shd w:val="clear" w:color="auto" w:fill="FFFFFF"/>
        </w:rPr>
        <w:lastRenderedPageBreak/>
        <w:t>Congratulations.</w:t>
      </w:r>
    </w:p>
    <w:p w:rsidR="0098024C" w:rsidRDefault="0098024C" w:rsidP="0067452E">
      <w:pPr>
        <w:shd w:val="clear" w:color="auto" w:fill="FFFFFF"/>
        <w:jc w:val="both"/>
        <w:rPr>
          <w:color w:val="222222"/>
          <w:shd w:val="clear" w:color="auto" w:fill="FFFFFF"/>
        </w:rPr>
      </w:pPr>
    </w:p>
    <w:p w:rsidR="007339D6" w:rsidRDefault="003342CF" w:rsidP="0067452E">
      <w:pPr>
        <w:shd w:val="clear" w:color="auto" w:fill="FFFFFF"/>
        <w:jc w:val="both"/>
        <w:rPr>
          <w:b/>
          <w:bCs/>
          <w:sz w:val="32"/>
          <w:szCs w:val="28"/>
        </w:rPr>
      </w:pPr>
      <w:r w:rsidRPr="003342CF">
        <w:rPr>
          <w:color w:val="000000"/>
          <w:shd w:val="clear" w:color="auto" w:fill="FFFFFF"/>
        </w:rPr>
        <w:t>.</w:t>
      </w:r>
      <w:r w:rsidR="00701E0A" w:rsidRPr="00A4529A">
        <w:rPr>
          <w:b/>
          <w:bCs/>
          <w:sz w:val="28"/>
          <w:szCs w:val="28"/>
        </w:rPr>
        <w:t xml:space="preserve">The </w:t>
      </w:r>
      <w:r w:rsidR="0052127A" w:rsidRPr="00A4529A">
        <w:rPr>
          <w:b/>
          <w:bCs/>
          <w:sz w:val="28"/>
          <w:szCs w:val="28"/>
        </w:rPr>
        <w:t>Biological</w:t>
      </w:r>
      <w:r w:rsidR="00701E0A" w:rsidRPr="00A4529A">
        <w:rPr>
          <w:b/>
          <w:bCs/>
          <w:sz w:val="28"/>
          <w:szCs w:val="28"/>
        </w:rPr>
        <w:t xml:space="preserve"> Screening &amp; </w:t>
      </w:r>
      <w:r w:rsidR="00701E0A" w:rsidRPr="00261CAE">
        <w:rPr>
          <w:b/>
          <w:bCs/>
          <w:sz w:val="28"/>
          <w:szCs w:val="28"/>
        </w:rPr>
        <w:t>Development Core</w:t>
      </w:r>
      <w:r w:rsidR="00EB7E41">
        <w:rPr>
          <w:rFonts w:ascii="Helvetica" w:hAnsi="Helvetica" w:cs="Helvetica"/>
          <w:b/>
          <w:bCs/>
          <w:color w:val="444444"/>
        </w:rPr>
        <w:t xml:space="preserve">  </w:t>
      </w:r>
      <w:r w:rsidR="003B317C">
        <w:rPr>
          <w:b/>
          <w:bCs/>
          <w:sz w:val="32"/>
          <w:szCs w:val="28"/>
        </w:rPr>
        <w:t>(BSDC)</w:t>
      </w:r>
    </w:p>
    <w:p w:rsidR="00E8548C" w:rsidRDefault="003B317C" w:rsidP="0067452E">
      <w:pPr>
        <w:jc w:val="both"/>
        <w:rPr>
          <w:rFonts w:eastAsia="Times New Roman"/>
          <w:color w:val="222222"/>
        </w:rPr>
      </w:pPr>
      <w:r>
        <w:rPr>
          <w:rFonts w:eastAsia="Times New Roman"/>
          <w:color w:val="222222"/>
        </w:rPr>
        <w:t>The BSDC</w:t>
      </w:r>
      <w:r w:rsidRPr="0053231B">
        <w:rPr>
          <w:rFonts w:eastAsia="Times New Roman"/>
          <w:color w:val="222222"/>
        </w:rPr>
        <w:t xml:space="preserve"> is a state-of-the-art shared research facility established in the Warren Family Center </w:t>
      </w:r>
      <w:r w:rsidR="005364BC">
        <w:rPr>
          <w:rFonts w:eastAsia="Times New Roman"/>
          <w:color w:val="222222"/>
        </w:rPr>
        <w:t>and</w:t>
      </w:r>
      <w:r w:rsidRPr="0053231B">
        <w:rPr>
          <w:rFonts w:eastAsia="Times New Roman"/>
          <w:color w:val="222222"/>
        </w:rPr>
        <w:t xml:space="preserve"> offers multidisciplinary cutting-edge drug discovery and translational biomedical research services for the Notre Dame </w:t>
      </w:r>
      <w:r w:rsidR="00C8525D">
        <w:rPr>
          <w:rFonts w:eastAsia="Times New Roman"/>
          <w:color w:val="222222"/>
        </w:rPr>
        <w:t xml:space="preserve">investigators </w:t>
      </w:r>
      <w:r w:rsidRPr="0053231B">
        <w:rPr>
          <w:rFonts w:eastAsia="Times New Roman"/>
          <w:color w:val="222222"/>
        </w:rPr>
        <w:t xml:space="preserve">and also for external users. The goal of the BSD core is to assist its user scientists </w:t>
      </w:r>
      <w:r w:rsidR="00C8525D">
        <w:rPr>
          <w:rFonts w:eastAsia="Times New Roman"/>
          <w:color w:val="222222"/>
        </w:rPr>
        <w:t>and provide</w:t>
      </w:r>
      <w:r w:rsidRPr="0053231B">
        <w:rPr>
          <w:rFonts w:eastAsia="Times New Roman"/>
          <w:color w:val="222222"/>
        </w:rPr>
        <w:t xml:space="preserve"> both expertise and advanced technologies and assays in biomedical and drug discovery research</w:t>
      </w:r>
      <w:r w:rsidR="00C8525D">
        <w:rPr>
          <w:rFonts w:eastAsia="Times New Roman"/>
          <w:color w:val="222222"/>
        </w:rPr>
        <w:t>.</w:t>
      </w:r>
      <w:r w:rsidRPr="0053231B">
        <w:rPr>
          <w:rFonts w:eastAsia="Times New Roman"/>
          <w:color w:val="222222"/>
        </w:rPr>
        <w:t xml:space="preserve"> Using advanced equipment and automation services, we provide</w:t>
      </w:r>
      <w:r w:rsidR="005364BC">
        <w:rPr>
          <w:rFonts w:eastAsia="Times New Roman"/>
          <w:color w:val="222222"/>
        </w:rPr>
        <w:t xml:space="preserve"> a</w:t>
      </w:r>
      <w:r w:rsidRPr="0053231B">
        <w:rPr>
          <w:rFonts w:eastAsia="Times New Roman"/>
          <w:color w:val="222222"/>
        </w:rPr>
        <w:t xml:space="preserve"> full range of </w:t>
      </w:r>
    </w:p>
    <w:p w:rsidR="00E8548C" w:rsidRDefault="00E8548C" w:rsidP="0067452E">
      <w:pPr>
        <w:jc w:val="both"/>
        <w:rPr>
          <w:rFonts w:eastAsia="Times New Roman"/>
          <w:color w:val="222222"/>
        </w:rPr>
      </w:pPr>
    </w:p>
    <w:p w:rsidR="00E8548C" w:rsidRDefault="00AB064C" w:rsidP="0067452E">
      <w:pPr>
        <w:jc w:val="both"/>
        <w:rPr>
          <w:rFonts w:eastAsia="Times New Roman"/>
          <w:color w:val="222222"/>
        </w:rPr>
      </w:pPr>
      <w:r>
        <w:rPr>
          <w:rFonts w:eastAsia="Times New Roman"/>
          <w:noProof/>
          <w:color w:val="222222"/>
          <w:lang w:bidi="ar-SA"/>
        </w:rPr>
        <w:pict>
          <v:group id="Group 19" o:spid="_x0000_s1026" style="position:absolute;left:0;text-align:left;margin-left:22.3pt;margin-top:-.8pt;width:165.6pt;height:185.3pt;z-index:251682816;mso-width-relative:margin" coordorigin="-381" coordsize="24406,28803" wrapcoords="98 0 98 13380 5082 13992 -98 13992 -98 21513 21600 21513 21600 13992 16518 13992 21600 13380 21502 0 98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">
            <v:shape id="Picture 3" o:spid="_x0000_s1027" type="#_x0000_t75" style="position:absolute;width:23774;height:178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">
              <v:imagedata r:id="rId23" o:title=""/>
              <v:path arrowok="t"/>
            </v:shape>
            <v:shapetype id="_x0000_t202" coordsize="21600,21600" o:spt="202" path="m,l,21600r21600,l21600,xe">
              <v:stroke joinstyle="miter"/>
              <v:path gradientshapeok="t" o:connecttype="rect"/>
            </v:shapetype>
            <v:shape id="Text Box 49" o:spid="_x0000_s1028" type="#_x0000_t202" style="position:absolute;left:-381;top:18731;width:24406;height:100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E8548C" w:rsidRPr="00B305AA" w:rsidRDefault="00B305AA" w:rsidP="00B305AA">
                    <w:pPr>
                      <w:jc w:val="both"/>
                      <w:rPr>
                        <w:sz w:val="20"/>
                        <w:szCs w:val="20"/>
                      </w:rPr>
                    </w:pPr>
                    <w:r w:rsidRPr="00B305AA">
                      <w:rPr>
                        <w:sz w:val="20"/>
                        <w:szCs w:val="20"/>
                      </w:rPr>
                      <w:t>Biomek i7 Robotic Dual-Arm robotic liquid handler integrated with Cytomat2 cell culture incubator and cytation5 plate reader.</w:t>
                    </w:r>
                  </w:p>
                </w:txbxContent>
              </v:textbox>
            </v:shape>
            <w10:wrap type="through"/>
          </v:group>
        </w:pict>
      </w:r>
    </w:p>
    <w:p w:rsidR="00E8548C" w:rsidRDefault="00E8548C" w:rsidP="0067452E">
      <w:pPr>
        <w:jc w:val="both"/>
        <w:rPr>
          <w:rFonts w:eastAsia="Times New Roman"/>
          <w:color w:val="222222"/>
        </w:rPr>
      </w:pPr>
    </w:p>
    <w:p w:rsidR="00E8548C" w:rsidRDefault="00E8548C" w:rsidP="0067452E">
      <w:pPr>
        <w:jc w:val="both"/>
        <w:rPr>
          <w:rFonts w:eastAsia="Times New Roman"/>
          <w:color w:val="222222"/>
        </w:rPr>
      </w:pPr>
    </w:p>
    <w:p w:rsidR="00E8548C" w:rsidRDefault="00E8548C" w:rsidP="0067452E">
      <w:pPr>
        <w:jc w:val="both"/>
        <w:rPr>
          <w:rFonts w:eastAsia="Times New Roman"/>
          <w:color w:val="222222"/>
        </w:rPr>
      </w:pPr>
    </w:p>
    <w:p w:rsidR="003B317C" w:rsidRDefault="003B317C" w:rsidP="0067452E">
      <w:pPr>
        <w:jc w:val="both"/>
        <w:rPr>
          <w:rFonts w:eastAsia="Times New Roman"/>
          <w:color w:val="222222"/>
        </w:rPr>
      </w:pPr>
      <w:r w:rsidRPr="0053231B">
        <w:rPr>
          <w:rFonts w:eastAsia="Times New Roman"/>
          <w:color w:val="222222"/>
        </w:rPr>
        <w:t xml:space="preserve">high-throughput pre-clinical screening (ADMET assays) for small molecule development; these assays include: Plasma Stability, Microsomal Stability, Hepatocyte Stability, Caco-2 Permeability and transport, PAMPA, Blood-Brain Barrier Permeability, Plasma protein binding, Protein-protein interaction, ligand-protein interaction, Primary Hepatocyte Toxicity, hERG Interaction, CYP Inhibition, CYP Induction and AMES Mutagenicity Test. The </w:t>
      </w:r>
      <w:r w:rsidRPr="0053231B">
        <w:rPr>
          <w:rFonts w:eastAsia="Times New Roman"/>
          <w:color w:val="222222"/>
        </w:rPr>
        <w:lastRenderedPageBreak/>
        <w:t>laboratory also offer</w:t>
      </w:r>
      <w:r w:rsidR="005364BC">
        <w:rPr>
          <w:rFonts w:eastAsia="Times New Roman"/>
          <w:color w:val="222222"/>
        </w:rPr>
        <w:t>s</w:t>
      </w:r>
      <w:r w:rsidRPr="0053231B">
        <w:rPr>
          <w:rFonts w:eastAsia="Times New Roman"/>
          <w:color w:val="222222"/>
        </w:rPr>
        <w:t xml:space="preserve"> a number of assays and equipment </w:t>
      </w:r>
      <w:r w:rsidR="005364BC">
        <w:rPr>
          <w:rFonts w:eastAsia="Times New Roman"/>
          <w:color w:val="222222"/>
        </w:rPr>
        <w:t>for</w:t>
      </w:r>
      <w:r w:rsidR="00C8525D">
        <w:rPr>
          <w:rFonts w:eastAsia="Times New Roman"/>
          <w:color w:val="222222"/>
        </w:rPr>
        <w:t xml:space="preserve"> biomedical research and</w:t>
      </w:r>
      <w:r w:rsidRPr="0053231B">
        <w:rPr>
          <w:rFonts w:eastAsia="Times New Roman"/>
          <w:color w:val="222222"/>
        </w:rPr>
        <w:t xml:space="preserve"> include</w:t>
      </w:r>
      <w:r w:rsidR="005364BC">
        <w:rPr>
          <w:rFonts w:eastAsia="Times New Roman"/>
          <w:color w:val="222222"/>
        </w:rPr>
        <w:t>s</w:t>
      </w:r>
      <w:r w:rsidRPr="0053231B">
        <w:rPr>
          <w:rFonts w:eastAsia="Times New Roman"/>
          <w:color w:val="222222"/>
        </w:rPr>
        <w:t xml:space="preserve"> cell culture facilities for both mammal</w:t>
      </w:r>
      <w:r w:rsidR="005364BC">
        <w:rPr>
          <w:rFonts w:eastAsia="Times New Roman"/>
          <w:color w:val="222222"/>
        </w:rPr>
        <w:t>ian</w:t>
      </w:r>
      <w:r w:rsidRPr="0053231B">
        <w:rPr>
          <w:rFonts w:eastAsia="Times New Roman"/>
          <w:color w:val="222222"/>
        </w:rPr>
        <w:t xml:space="preserve"> and bacterial cells, western blotting, qRT-PCR, DNA and RNA gel electrophoresis, </w:t>
      </w:r>
      <w:r>
        <w:rPr>
          <w:rFonts w:eastAsia="Times New Roman"/>
          <w:color w:val="222222"/>
        </w:rPr>
        <w:t>ELISA, Alpha</w:t>
      </w:r>
      <w:r w:rsidRPr="0053231B">
        <w:rPr>
          <w:rFonts w:eastAsia="Times New Roman"/>
          <w:color w:val="222222"/>
        </w:rPr>
        <w:t xml:space="preserve">LISA, </w:t>
      </w:r>
      <w:r>
        <w:rPr>
          <w:rFonts w:eastAsia="Times New Roman"/>
          <w:color w:val="222222"/>
        </w:rPr>
        <w:t>p</w:t>
      </w:r>
      <w:r w:rsidRPr="0053231B">
        <w:rPr>
          <w:rFonts w:eastAsia="Times New Roman"/>
          <w:color w:val="222222"/>
        </w:rPr>
        <w:t xml:space="preserve">lasmid development, and cellular metabolic phenotype assays. Furthermore, the core is capable of generating and purifying recombinant proteins for </w:t>
      </w:r>
      <w:r w:rsidR="005364BC">
        <w:rPr>
          <w:rFonts w:eastAsia="Times New Roman"/>
          <w:color w:val="222222"/>
        </w:rPr>
        <w:t xml:space="preserve">use in </w:t>
      </w:r>
      <w:r w:rsidRPr="0053231B">
        <w:rPr>
          <w:rFonts w:eastAsia="Times New Roman"/>
          <w:color w:val="222222"/>
        </w:rPr>
        <w:t>in vitro assays.</w:t>
      </w:r>
    </w:p>
    <w:p w:rsidR="003B317C" w:rsidRDefault="003B317C" w:rsidP="0067452E">
      <w:pPr>
        <w:shd w:val="clear" w:color="auto" w:fill="FFFFFF"/>
        <w:ind w:right="38"/>
        <w:jc w:val="both"/>
        <w:rPr>
          <w:rFonts w:eastAsia="Times New Roman"/>
          <w:color w:val="222222"/>
        </w:rPr>
      </w:pPr>
      <w:r>
        <w:rPr>
          <w:rFonts w:eastAsia="Times New Roman"/>
          <w:color w:val="222222"/>
        </w:rPr>
        <w:t xml:space="preserve">Our live cell imaging automated platform featuring an automated BioSpa cell culture incubator (can hold 8 plates at a time) integrated with a Cytation5 microscopy system capable of imaging 96-well plates with three-channel fluorescence as well as bright field. This technology can be used on both 2D and 3D </w:t>
      </w:r>
      <w:r w:rsidRPr="001B1F43">
        <w:rPr>
          <w:rFonts w:eastAsia="Times New Roman"/>
        </w:rPr>
        <w:t>culture systems. With its combination of</w:t>
      </w:r>
      <w:r w:rsidR="005364BC">
        <w:rPr>
          <w:rFonts w:eastAsia="Times New Roman"/>
        </w:rPr>
        <w:t xml:space="preserve"> a</w:t>
      </w:r>
      <w:r w:rsidRPr="001B1F43">
        <w:rPr>
          <w:rFonts w:eastAsia="Times New Roman"/>
        </w:rPr>
        <w:t xml:space="preserve"> hybrid plate reader and </w:t>
      </w:r>
      <w:r w:rsidR="00504676">
        <w:rPr>
          <w:rFonts w:eastAsia="Times New Roman"/>
        </w:rPr>
        <w:t xml:space="preserve">an </w:t>
      </w:r>
      <w:r w:rsidRPr="001B1F43">
        <w:rPr>
          <w:rFonts w:eastAsia="Times New Roman"/>
        </w:rPr>
        <w:t>adv</w:t>
      </w:r>
      <w:r>
        <w:rPr>
          <w:rFonts w:eastAsia="Times New Roman"/>
        </w:rPr>
        <w:t xml:space="preserve">anced microscopy mode, </w:t>
      </w:r>
      <w:r w:rsidR="00504676">
        <w:rPr>
          <w:rFonts w:eastAsia="Times New Roman"/>
        </w:rPr>
        <w:t xml:space="preserve"> the </w:t>
      </w:r>
      <w:r>
        <w:rPr>
          <w:rFonts w:eastAsia="Times New Roman"/>
        </w:rPr>
        <w:t>Cytation</w:t>
      </w:r>
      <w:r w:rsidRPr="001B1F43">
        <w:rPr>
          <w:rFonts w:eastAsia="Times New Roman"/>
        </w:rPr>
        <w:t xml:space="preserve">5 </w:t>
      </w:r>
      <w:r>
        <w:rPr>
          <w:rFonts w:eastAsia="Times New Roman"/>
        </w:rPr>
        <w:t>can be utilized for a wide range of assays</w:t>
      </w:r>
      <w:r w:rsidRPr="000F6C45">
        <w:rPr>
          <w:rFonts w:eastAsia="Times New Roman"/>
          <w:color w:val="FF0000"/>
        </w:rPr>
        <w:t xml:space="preserve"> </w:t>
      </w:r>
      <w:r w:rsidRPr="00DB2248">
        <w:rPr>
          <w:rFonts w:eastAsia="Times New Roman"/>
        </w:rPr>
        <w:t>including</w:t>
      </w:r>
      <w:r w:rsidRPr="000F6C45">
        <w:rPr>
          <w:rFonts w:eastAsia="Times New Roman"/>
          <w:color w:val="FF0000"/>
        </w:rPr>
        <w:t xml:space="preserve"> </w:t>
      </w:r>
      <w:r>
        <w:rPr>
          <w:rFonts w:eastAsia="Times New Roman"/>
        </w:rPr>
        <w:t xml:space="preserve">label free </w:t>
      </w:r>
      <w:r w:rsidRPr="000F6C45">
        <w:rPr>
          <w:rFonts w:eastAsia="Times New Roman"/>
        </w:rPr>
        <w:t>cell count</w:t>
      </w:r>
      <w:r>
        <w:rPr>
          <w:rFonts w:eastAsia="Times New Roman"/>
        </w:rPr>
        <w:t>ing</w:t>
      </w:r>
      <w:r w:rsidRPr="000F6C45">
        <w:rPr>
          <w:rFonts w:eastAsia="Times New Roman"/>
        </w:rPr>
        <w:t xml:space="preserve">, </w:t>
      </w:r>
      <w:r>
        <w:rPr>
          <w:rFonts w:eastAsia="Times New Roman"/>
        </w:rPr>
        <w:t xml:space="preserve">calcium kinetics, time-lapse cell imaging, cell proliferation assays, cell viability/toxicity, cell migration, transfection efficiency, </w:t>
      </w:r>
      <w:r w:rsidRPr="000F6C45">
        <w:rPr>
          <w:rFonts w:eastAsia="Times New Roman"/>
        </w:rPr>
        <w:t>confluence, cytoplasm analysis, intracellular analysis, subpopulation analysis, signal translocation and much more.</w:t>
      </w:r>
    </w:p>
    <w:p w:rsidR="003B317C" w:rsidRDefault="003B317C" w:rsidP="0067452E">
      <w:pPr>
        <w:shd w:val="clear" w:color="auto" w:fill="FFFFFF"/>
        <w:ind w:right="38"/>
        <w:jc w:val="both"/>
        <w:rPr>
          <w:rFonts w:eastAsia="Times New Roman"/>
        </w:rPr>
      </w:pPr>
      <w:r>
        <w:rPr>
          <w:rFonts w:eastAsia="Times New Roman"/>
          <w:color w:val="222222"/>
        </w:rPr>
        <w:t xml:space="preserve">Our </w:t>
      </w:r>
      <w:r w:rsidRPr="00CC1F8E">
        <w:rPr>
          <w:rFonts w:eastAsia="Times New Roman"/>
          <w:color w:val="222222"/>
        </w:rPr>
        <w:t xml:space="preserve">Nanotemper </w:t>
      </w:r>
      <w:r w:rsidRPr="005C17D7">
        <w:rPr>
          <w:rFonts w:eastAsia="Times New Roman"/>
          <w:color w:val="222222"/>
        </w:rPr>
        <w:t>Monolith</w:t>
      </w:r>
      <w:r>
        <w:rPr>
          <w:rFonts w:eastAsia="Times New Roman"/>
          <w:color w:val="222222"/>
        </w:rPr>
        <w:t xml:space="preserve"> and </w:t>
      </w:r>
      <w:r w:rsidRPr="005C17D7">
        <w:rPr>
          <w:rFonts w:eastAsia="Times New Roman"/>
          <w:color w:val="222222"/>
        </w:rPr>
        <w:t>Tycho</w:t>
      </w:r>
      <w:r>
        <w:rPr>
          <w:rFonts w:eastAsia="Times New Roman"/>
          <w:color w:val="222222"/>
        </w:rPr>
        <w:t xml:space="preserve"> equipment, using microscale thermophoresis technique, quantitatively measure any type of biomolecular interactions (ligand-protein or protein-protein) </w:t>
      </w:r>
      <w:r w:rsidRPr="00CC1F8E">
        <w:rPr>
          <w:rFonts w:eastAsia="Times New Roman"/>
          <w:color w:val="222222"/>
        </w:rPr>
        <w:t>in an easy, rapid, and accurate fashion</w:t>
      </w:r>
      <w:r>
        <w:rPr>
          <w:rFonts w:eastAsia="Times New Roman"/>
          <w:color w:val="222222"/>
        </w:rPr>
        <w:t>.</w:t>
      </w:r>
      <w:r w:rsidRPr="00CC1F8E">
        <w:rPr>
          <w:rFonts w:eastAsia="Times New Roman"/>
          <w:color w:val="222222"/>
        </w:rPr>
        <w:t xml:space="preserve"> </w:t>
      </w:r>
      <w:r>
        <w:rPr>
          <w:rFonts w:eastAsia="Times New Roman"/>
          <w:color w:val="222222"/>
        </w:rPr>
        <w:t xml:space="preserve">Thermophoresis (or thermo-migration) of bound or unbound molecules are detected and quantified </w:t>
      </w:r>
      <w:r w:rsidRPr="005D566D">
        <w:rPr>
          <w:rFonts w:eastAsia="Times New Roman"/>
          <w:color w:val="222222"/>
        </w:rPr>
        <w:t xml:space="preserve">using either covalently attached dyes, fluorescent fusion proteins, or intrinsic fluorescence. </w:t>
      </w:r>
      <w:r w:rsidR="00ED1971">
        <w:rPr>
          <w:rFonts w:eastAsia="Times New Roman"/>
          <w:color w:val="222222"/>
        </w:rPr>
        <w:t xml:space="preserve">The </w:t>
      </w:r>
      <w:r>
        <w:rPr>
          <w:rFonts w:eastAsia="Times New Roman"/>
          <w:color w:val="222222"/>
        </w:rPr>
        <w:lastRenderedPageBreak/>
        <w:t>Monolith ins</w:t>
      </w:r>
      <w:r w:rsidR="00ED1971">
        <w:rPr>
          <w:rFonts w:eastAsia="Times New Roman"/>
          <w:color w:val="222222"/>
        </w:rPr>
        <w:t xml:space="preserve">trument </w:t>
      </w:r>
      <w:r w:rsidRPr="005D566D">
        <w:rPr>
          <w:rFonts w:eastAsia="Times New Roman"/>
          <w:color w:val="222222"/>
        </w:rPr>
        <w:t>provide</w:t>
      </w:r>
      <w:r w:rsidR="00ED1971">
        <w:rPr>
          <w:rFonts w:eastAsia="Times New Roman"/>
          <w:color w:val="222222"/>
        </w:rPr>
        <w:t>s</w:t>
      </w:r>
      <w:r w:rsidRPr="005D566D">
        <w:rPr>
          <w:rFonts w:eastAsia="Times New Roman"/>
          <w:color w:val="222222"/>
        </w:rPr>
        <w:t xml:space="preserve"> a flexible, robust, and highly versatile platform to measure molecular interactions.</w:t>
      </w:r>
      <w:r>
        <w:rPr>
          <w:rFonts w:eastAsia="Times New Roman"/>
          <w:color w:val="222222"/>
        </w:rPr>
        <w:t xml:space="preserve"> It can quantitate </w:t>
      </w:r>
      <w:r w:rsidR="00ED1971">
        <w:rPr>
          <w:rFonts w:eastAsia="Times New Roman"/>
          <w:color w:val="222222"/>
        </w:rPr>
        <w:t xml:space="preserve">a </w:t>
      </w:r>
      <w:r>
        <w:rPr>
          <w:rFonts w:eastAsia="Times New Roman"/>
          <w:color w:val="222222"/>
        </w:rPr>
        <w:t>dynamic range (nM to mM) of Kd value</w:t>
      </w:r>
      <w:r w:rsidR="00ED1971">
        <w:rPr>
          <w:rFonts w:eastAsia="Times New Roman"/>
          <w:color w:val="222222"/>
        </w:rPr>
        <w:t>s with</w:t>
      </w:r>
      <w:r>
        <w:rPr>
          <w:rFonts w:eastAsia="Times New Roman"/>
          <w:color w:val="222222"/>
        </w:rPr>
        <w:t xml:space="preserve"> a small </w:t>
      </w:r>
      <w:r w:rsidR="00ED1971">
        <w:rPr>
          <w:rFonts w:eastAsia="Times New Roman"/>
          <w:color w:val="222222"/>
        </w:rPr>
        <w:t xml:space="preserve">sample </w:t>
      </w:r>
      <w:r>
        <w:rPr>
          <w:rFonts w:eastAsia="Times New Roman"/>
          <w:color w:val="222222"/>
        </w:rPr>
        <w:t>volume (4</w:t>
      </w:r>
      <w:r w:rsidRPr="00C65BC7">
        <w:rPr>
          <w:rFonts w:ascii="Symbol" w:eastAsia="Times New Roman" w:hAnsi="Symbol"/>
          <w:color w:val="222222"/>
        </w:rPr>
        <w:t></w:t>
      </w:r>
      <w:r>
        <w:rPr>
          <w:rFonts w:eastAsia="Times New Roman"/>
          <w:color w:val="222222"/>
        </w:rPr>
        <w:t xml:space="preserve">L). </w:t>
      </w:r>
      <w:r w:rsidRPr="005D566D">
        <w:rPr>
          <w:rFonts w:eastAsia="Times New Roman"/>
          <w:color w:val="222222"/>
        </w:rPr>
        <w:t xml:space="preserve">Tycho is an automatic protein analyzer that </w:t>
      </w:r>
      <w:r>
        <w:rPr>
          <w:rFonts w:eastAsia="Times New Roman"/>
          <w:color w:val="222222"/>
        </w:rPr>
        <w:t xml:space="preserve">can </w:t>
      </w:r>
      <w:r w:rsidRPr="005D566D">
        <w:rPr>
          <w:rFonts w:eastAsia="Times New Roman"/>
          <w:color w:val="222222"/>
        </w:rPr>
        <w:t>revea</w:t>
      </w:r>
      <w:r w:rsidR="00ED1971">
        <w:rPr>
          <w:rFonts w:eastAsia="Times New Roman"/>
          <w:color w:val="222222"/>
        </w:rPr>
        <w:t>l</w:t>
      </w:r>
      <w:r w:rsidRPr="005D566D">
        <w:rPr>
          <w:rFonts w:eastAsia="Times New Roman"/>
          <w:color w:val="222222"/>
        </w:rPr>
        <w:t xml:space="preserve"> protein quality – presence, purity, concentration, functionality and similarity – all in one experiment</w:t>
      </w:r>
      <w:r>
        <w:rPr>
          <w:rFonts w:eastAsia="Times New Roman"/>
          <w:color w:val="222222"/>
        </w:rPr>
        <w:t xml:space="preserve"> </w:t>
      </w:r>
      <w:r w:rsidR="00ED1971">
        <w:rPr>
          <w:rFonts w:eastAsia="Times New Roman"/>
          <w:color w:val="222222"/>
        </w:rPr>
        <w:t>and with</w:t>
      </w:r>
      <w:r w:rsidRPr="005D566D">
        <w:rPr>
          <w:rFonts w:eastAsia="Times New Roman"/>
          <w:color w:val="222222"/>
        </w:rPr>
        <w:t xml:space="preserve">in 3 minutes </w:t>
      </w:r>
      <w:r>
        <w:rPr>
          <w:rFonts w:eastAsia="Times New Roman"/>
          <w:color w:val="222222"/>
        </w:rPr>
        <w:t>using microliters of sample (10</w:t>
      </w:r>
      <w:r w:rsidRPr="00C65BC7">
        <w:rPr>
          <w:rFonts w:ascii="Symbol" w:eastAsia="Times New Roman" w:hAnsi="Symbol"/>
          <w:color w:val="222222"/>
        </w:rPr>
        <w:t></w:t>
      </w:r>
      <w:r>
        <w:rPr>
          <w:rFonts w:eastAsia="Times New Roman"/>
          <w:color w:val="222222"/>
        </w:rPr>
        <w:t>l)</w:t>
      </w:r>
      <w:r w:rsidRPr="005D566D">
        <w:rPr>
          <w:rFonts w:eastAsia="Times New Roman"/>
          <w:color w:val="222222"/>
        </w:rPr>
        <w:t>. It</w:t>
      </w:r>
      <w:r>
        <w:rPr>
          <w:rFonts w:eastAsia="Times New Roman"/>
          <w:color w:val="222222"/>
        </w:rPr>
        <w:t xml:space="preserve"> does this by measuring</w:t>
      </w:r>
      <w:r w:rsidRPr="005D566D">
        <w:rPr>
          <w:rFonts w:eastAsia="Times New Roman"/>
          <w:color w:val="222222"/>
        </w:rPr>
        <w:t xml:space="preserve"> </w:t>
      </w:r>
      <w:r w:rsidR="00ED1971">
        <w:rPr>
          <w:rFonts w:eastAsia="Times New Roman"/>
          <w:color w:val="222222"/>
        </w:rPr>
        <w:t xml:space="preserve">the </w:t>
      </w:r>
      <w:r w:rsidRPr="005D566D">
        <w:rPr>
          <w:rFonts w:eastAsia="Times New Roman"/>
          <w:color w:val="222222"/>
        </w:rPr>
        <w:t xml:space="preserve">protein’s structural integrity or </w:t>
      </w:r>
      <w:r>
        <w:rPr>
          <w:rFonts w:eastAsia="Times New Roman"/>
          <w:color w:val="222222"/>
        </w:rPr>
        <w:t>foldedness</w:t>
      </w:r>
      <w:r w:rsidRPr="005D566D">
        <w:rPr>
          <w:rFonts w:eastAsia="Times New Roman"/>
          <w:color w:val="222222"/>
        </w:rPr>
        <w:t xml:space="preserve"> in a label-free way.</w:t>
      </w:r>
    </w:p>
    <w:p w:rsidR="003B317C" w:rsidRDefault="003B317C" w:rsidP="0067452E">
      <w:pPr>
        <w:shd w:val="clear" w:color="auto" w:fill="FFFFFF"/>
        <w:ind w:right="38"/>
        <w:jc w:val="both"/>
        <w:rPr>
          <w:rFonts w:eastAsia="Times New Roman"/>
        </w:rPr>
      </w:pPr>
      <w:r>
        <w:rPr>
          <w:rFonts w:eastAsia="Times New Roman"/>
        </w:rPr>
        <w:t xml:space="preserve">Our most robust and high-throughput setting is Biomek i7 Robotic Dual-Arm and </w:t>
      </w:r>
      <w:r w:rsidR="00ED1971">
        <w:rPr>
          <w:rFonts w:eastAsia="Times New Roman"/>
        </w:rPr>
        <w:t>the 45 Deck Position</w:t>
      </w:r>
      <w:r>
        <w:rPr>
          <w:rFonts w:eastAsia="Times New Roman"/>
        </w:rPr>
        <w:t xml:space="preserve"> Liquid Handling Automation Platform integrated with </w:t>
      </w:r>
      <w:r w:rsidR="00ED1971">
        <w:rPr>
          <w:rFonts w:eastAsia="Times New Roman"/>
        </w:rPr>
        <w:t xml:space="preserve">a </w:t>
      </w:r>
      <w:r>
        <w:rPr>
          <w:rFonts w:eastAsia="Times New Roman"/>
        </w:rPr>
        <w:t>Cytomat</w:t>
      </w:r>
      <w:r w:rsidRPr="00480279">
        <w:rPr>
          <w:rFonts w:eastAsia="Times New Roman"/>
        </w:rPr>
        <w:t>2 cell culture incubator</w:t>
      </w:r>
      <w:r>
        <w:rPr>
          <w:rFonts w:eastAsia="Times New Roman"/>
        </w:rPr>
        <w:t xml:space="preserve"> and </w:t>
      </w:r>
      <w:r w:rsidR="00ED1971">
        <w:rPr>
          <w:rFonts w:eastAsia="Times New Roman"/>
        </w:rPr>
        <w:t xml:space="preserve">a </w:t>
      </w:r>
      <w:r>
        <w:rPr>
          <w:rFonts w:eastAsia="Times New Roman"/>
        </w:rPr>
        <w:t>Cytation5 multimode microplate reader</w:t>
      </w:r>
      <w:r w:rsidRPr="00F4322A">
        <w:rPr>
          <w:rFonts w:eastAsia="Times New Roman"/>
        </w:rPr>
        <w:t xml:space="preserve"> </w:t>
      </w:r>
      <w:r>
        <w:rPr>
          <w:rFonts w:eastAsia="Times New Roman"/>
        </w:rPr>
        <w:t xml:space="preserve">with </w:t>
      </w:r>
      <w:r w:rsidRPr="00F4322A">
        <w:rPr>
          <w:rFonts w:eastAsia="Times New Roman"/>
        </w:rPr>
        <w:t xml:space="preserve">fluorescence, </w:t>
      </w:r>
      <w:r>
        <w:rPr>
          <w:rFonts w:eastAsia="Times New Roman"/>
        </w:rPr>
        <w:t xml:space="preserve">absorbance, </w:t>
      </w:r>
      <w:r w:rsidRPr="00F4322A">
        <w:rPr>
          <w:rFonts w:eastAsia="Times New Roman"/>
        </w:rPr>
        <w:t xml:space="preserve">luminescence </w:t>
      </w:r>
      <w:r>
        <w:rPr>
          <w:rFonts w:eastAsia="Times New Roman"/>
        </w:rPr>
        <w:t xml:space="preserve">and AlphaScreen </w:t>
      </w:r>
      <w:r w:rsidRPr="00F4322A">
        <w:rPr>
          <w:rFonts w:eastAsia="Times New Roman"/>
        </w:rPr>
        <w:t xml:space="preserve">detection </w:t>
      </w:r>
      <w:r>
        <w:rPr>
          <w:rFonts w:eastAsia="Times New Roman"/>
        </w:rPr>
        <w:t>capabilities</w:t>
      </w:r>
      <w:r w:rsidRPr="00F4322A">
        <w:rPr>
          <w:rFonts w:eastAsia="Times New Roman"/>
        </w:rPr>
        <w:t xml:space="preserve">. </w:t>
      </w:r>
      <w:r w:rsidRPr="00044204">
        <w:rPr>
          <w:rFonts w:eastAsia="Times New Roman"/>
        </w:rPr>
        <w:t xml:space="preserve">This high-throughput setting is a platform for </w:t>
      </w:r>
      <w:r>
        <w:rPr>
          <w:rFonts w:eastAsia="Times New Roman"/>
        </w:rPr>
        <w:t xml:space="preserve">ADMET assays </w:t>
      </w:r>
      <w:r w:rsidR="00ED1971">
        <w:rPr>
          <w:rFonts w:eastAsia="Times New Roman"/>
        </w:rPr>
        <w:t>for</w:t>
      </w:r>
      <w:r>
        <w:rPr>
          <w:rFonts w:eastAsia="Times New Roman"/>
        </w:rPr>
        <w:t xml:space="preserve"> </w:t>
      </w:r>
      <w:r w:rsidRPr="00044204">
        <w:rPr>
          <w:rFonts w:eastAsia="Times New Roman"/>
        </w:rPr>
        <w:t xml:space="preserve">drug discovery screening </w:t>
      </w:r>
      <w:r>
        <w:rPr>
          <w:rFonts w:eastAsia="Times New Roman"/>
        </w:rPr>
        <w:t>as well as biomedical</w:t>
      </w:r>
      <w:r w:rsidRPr="00044204">
        <w:rPr>
          <w:rFonts w:eastAsia="Times New Roman"/>
        </w:rPr>
        <w:t xml:space="preserve"> research application. </w:t>
      </w:r>
    </w:p>
    <w:p w:rsidR="003B317C" w:rsidRDefault="003B317C" w:rsidP="0067452E">
      <w:pPr>
        <w:shd w:val="clear" w:color="auto" w:fill="FFFFFF"/>
        <w:ind w:right="38"/>
        <w:jc w:val="both"/>
        <w:rPr>
          <w:rFonts w:eastAsia="Times New Roman"/>
          <w:color w:val="222222"/>
        </w:rPr>
      </w:pPr>
      <w:r>
        <w:rPr>
          <w:rFonts w:eastAsia="Times New Roman"/>
          <w:color w:val="222222"/>
        </w:rPr>
        <w:t xml:space="preserve">Our Agilent Seahorse XFe96 Analyzer </w:t>
      </w:r>
      <w:r w:rsidRPr="007A17A0">
        <w:rPr>
          <w:rFonts w:eastAsia="Times New Roman"/>
          <w:color w:val="222222"/>
        </w:rPr>
        <w:t>measures real time kinetic</w:t>
      </w:r>
      <w:r w:rsidR="00ED1971">
        <w:rPr>
          <w:rFonts w:eastAsia="Times New Roman"/>
          <w:color w:val="222222"/>
        </w:rPr>
        <w:t>s</w:t>
      </w:r>
      <w:r w:rsidRPr="007A17A0">
        <w:rPr>
          <w:rFonts w:eastAsia="Times New Roman"/>
          <w:color w:val="222222"/>
        </w:rPr>
        <w:t xml:space="preserve"> of media flux </w:t>
      </w:r>
      <w:r w:rsidR="00ED1971">
        <w:rPr>
          <w:rFonts w:eastAsia="Times New Roman"/>
          <w:color w:val="222222"/>
        </w:rPr>
        <w:t>with</w:t>
      </w:r>
      <w:r w:rsidRPr="007A17A0">
        <w:rPr>
          <w:rFonts w:eastAsia="Times New Roman"/>
          <w:color w:val="222222"/>
        </w:rPr>
        <w:t xml:space="preserve">in </w:t>
      </w:r>
      <w:r w:rsidR="00ED1971">
        <w:rPr>
          <w:rFonts w:eastAsia="Times New Roman"/>
          <w:color w:val="222222"/>
        </w:rPr>
        <w:t xml:space="preserve">the </w:t>
      </w:r>
      <w:r w:rsidRPr="007A17A0">
        <w:rPr>
          <w:rFonts w:eastAsia="Times New Roman"/>
          <w:color w:val="222222"/>
        </w:rPr>
        <w:t>live cellular environment</w:t>
      </w:r>
      <w:r w:rsidR="00ED1971">
        <w:rPr>
          <w:rFonts w:eastAsia="Times New Roman"/>
          <w:color w:val="222222"/>
        </w:rPr>
        <w:t>, which</w:t>
      </w:r>
      <w:r w:rsidRPr="007A17A0">
        <w:rPr>
          <w:rFonts w:eastAsia="Times New Roman"/>
          <w:color w:val="222222"/>
        </w:rPr>
        <w:t xml:space="preserve"> </w:t>
      </w:r>
      <w:r w:rsidR="00ED1971">
        <w:rPr>
          <w:rFonts w:eastAsia="Times New Roman"/>
          <w:color w:val="222222"/>
        </w:rPr>
        <w:t>can reveal the</w:t>
      </w:r>
      <w:r w:rsidRPr="007A17A0">
        <w:rPr>
          <w:rFonts w:eastAsia="Times New Roman"/>
          <w:color w:val="222222"/>
        </w:rPr>
        <w:t xml:space="preserve"> in vitro oxygen consumption rate (OCR), extracellular acidification rate (ECAR)</w:t>
      </w:r>
      <w:r w:rsidR="00ED1971">
        <w:rPr>
          <w:rFonts w:eastAsia="Times New Roman"/>
          <w:color w:val="222222"/>
        </w:rPr>
        <w:t>,</w:t>
      </w:r>
      <w:r>
        <w:rPr>
          <w:rFonts w:eastAsia="Times New Roman"/>
          <w:color w:val="222222"/>
        </w:rPr>
        <w:t xml:space="preserve"> or proton efflux rate (PER)</w:t>
      </w:r>
      <w:r w:rsidRPr="007A17A0">
        <w:rPr>
          <w:rFonts w:eastAsia="Times New Roman"/>
          <w:color w:val="222222"/>
        </w:rPr>
        <w:t>, in order to assess cellular metabolic functions such as oxidative phosphorylation, glycolysis, fatty acid oxidation and mitochondrial function. The XFe plate accommodates 96 individual wells, and up to 4 different test compounds (for example, Oligomycin, 2-DG, FCCP, Rotenone) can be injec</w:t>
      </w:r>
      <w:r w:rsidR="00ED1971">
        <w:rPr>
          <w:rFonts w:eastAsia="Times New Roman"/>
          <w:color w:val="222222"/>
        </w:rPr>
        <w:t>ted separately into each well for</w:t>
      </w:r>
      <w:r w:rsidRPr="007A17A0">
        <w:rPr>
          <w:rFonts w:eastAsia="Times New Roman"/>
          <w:color w:val="222222"/>
        </w:rPr>
        <w:t xml:space="preserve"> real time kinetic experiment</w:t>
      </w:r>
      <w:r w:rsidR="00ED1971">
        <w:rPr>
          <w:rFonts w:eastAsia="Times New Roman"/>
          <w:color w:val="222222"/>
        </w:rPr>
        <w:t>s</w:t>
      </w:r>
      <w:r w:rsidRPr="007A17A0">
        <w:rPr>
          <w:rFonts w:eastAsia="Times New Roman"/>
          <w:color w:val="222222"/>
        </w:rPr>
        <w:t>.</w:t>
      </w:r>
      <w:r>
        <w:rPr>
          <w:rFonts w:eastAsia="Times New Roman"/>
          <w:color w:val="222222"/>
        </w:rPr>
        <w:t xml:space="preserve"> The XFe</w:t>
      </w:r>
      <w:r w:rsidRPr="007A17A0">
        <w:rPr>
          <w:rFonts w:eastAsia="Times New Roman"/>
          <w:color w:val="222222"/>
        </w:rPr>
        <w:t xml:space="preserve"> assays apply to all fields of biomedical research including drug discovery, cancer, immunology, </w:t>
      </w:r>
      <w:r w:rsidRPr="007A17A0">
        <w:rPr>
          <w:rFonts w:eastAsia="Times New Roman"/>
          <w:color w:val="222222"/>
        </w:rPr>
        <w:lastRenderedPageBreak/>
        <w:t>obesity/diabetes and neurodegenerative diseases.</w:t>
      </w:r>
    </w:p>
    <w:p w:rsidR="003B317C" w:rsidRDefault="003B317C" w:rsidP="0067452E">
      <w:pPr>
        <w:shd w:val="clear" w:color="auto" w:fill="FFFFFF"/>
        <w:ind w:right="38"/>
        <w:jc w:val="both"/>
        <w:rPr>
          <w:rFonts w:eastAsia="Times New Roman"/>
          <w:color w:val="222222"/>
        </w:rPr>
      </w:pPr>
      <w:r w:rsidRPr="00C61C5F">
        <w:rPr>
          <w:rFonts w:eastAsia="Times New Roman"/>
          <w:color w:val="222222"/>
        </w:rPr>
        <w:t>Our Agilent 6460 Triple Quad LC</w:t>
      </w:r>
      <w:r>
        <w:rPr>
          <w:rFonts w:eastAsia="Times New Roman"/>
          <w:color w:val="222222"/>
        </w:rPr>
        <w:t>-</w:t>
      </w:r>
      <w:r w:rsidRPr="00C61C5F">
        <w:rPr>
          <w:rFonts w:eastAsia="Times New Roman"/>
          <w:color w:val="222222"/>
        </w:rPr>
        <w:t>MS</w:t>
      </w:r>
      <w:r>
        <w:rPr>
          <w:rFonts w:eastAsia="Times New Roman"/>
          <w:color w:val="222222"/>
        </w:rPr>
        <w:t>/MS</w:t>
      </w:r>
      <w:r w:rsidRPr="00C61C5F">
        <w:rPr>
          <w:rFonts w:eastAsia="Times New Roman"/>
          <w:color w:val="222222"/>
        </w:rPr>
        <w:t xml:space="preserve"> </w:t>
      </w:r>
      <w:r>
        <w:rPr>
          <w:rFonts w:eastAsia="Times New Roman"/>
          <w:color w:val="222222"/>
        </w:rPr>
        <w:t xml:space="preserve">with </w:t>
      </w:r>
      <w:r w:rsidR="00ED1971">
        <w:rPr>
          <w:rFonts w:eastAsia="Times New Roman"/>
          <w:color w:val="222222"/>
        </w:rPr>
        <w:t xml:space="preserve">a </w:t>
      </w:r>
      <w:r w:rsidRPr="00C61C5F">
        <w:rPr>
          <w:rFonts w:eastAsia="Times New Roman"/>
          <w:color w:val="222222"/>
        </w:rPr>
        <w:t xml:space="preserve">1290 autosampler is a gold standard for pharmacokinetic (PK), pharmacodynamic (PD), and bio-distribution studies for lead compound development. </w:t>
      </w:r>
      <w:r>
        <w:rPr>
          <w:rFonts w:eastAsia="Times New Roman"/>
          <w:color w:val="222222"/>
        </w:rPr>
        <w:t xml:space="preserve"> </w:t>
      </w:r>
      <w:r w:rsidR="00ED1971">
        <w:rPr>
          <w:rFonts w:eastAsia="Times New Roman"/>
          <w:color w:val="222222"/>
        </w:rPr>
        <w:t xml:space="preserve">Other </w:t>
      </w:r>
      <w:r>
        <w:rPr>
          <w:rFonts w:eastAsia="Times New Roman"/>
          <w:color w:val="222222"/>
        </w:rPr>
        <w:t xml:space="preserve">significant equipment </w:t>
      </w:r>
      <w:r w:rsidR="00ED1971">
        <w:rPr>
          <w:rFonts w:eastAsia="Times New Roman"/>
          <w:color w:val="222222"/>
        </w:rPr>
        <w:t>include a</w:t>
      </w:r>
      <w:r>
        <w:rPr>
          <w:rFonts w:eastAsia="Times New Roman"/>
          <w:color w:val="222222"/>
        </w:rPr>
        <w:t xml:space="preserve"> </w:t>
      </w:r>
      <w:r w:rsidR="00ED1971">
        <w:rPr>
          <w:rFonts w:eastAsia="Times New Roman"/>
          <w:color w:val="222222"/>
        </w:rPr>
        <w:t>GE</w:t>
      </w:r>
      <w:r w:rsidRPr="00C61C5F">
        <w:rPr>
          <w:rFonts w:eastAsia="Times New Roman"/>
          <w:color w:val="222222"/>
        </w:rPr>
        <w:t xml:space="preserve"> AKTA FPLC</w:t>
      </w:r>
      <w:r>
        <w:rPr>
          <w:rFonts w:eastAsia="Times New Roman"/>
          <w:color w:val="222222"/>
        </w:rPr>
        <w:t xml:space="preserve"> for protein purification, BioRad </w:t>
      </w:r>
      <w:r w:rsidRPr="00CE622D">
        <w:rPr>
          <w:rFonts w:eastAsia="Times New Roman"/>
        </w:rPr>
        <w:t xml:space="preserve">ChemiDoc imaging and </w:t>
      </w:r>
      <w:r w:rsidRPr="006D1C44">
        <w:rPr>
          <w:rFonts w:eastAsia="Times New Roman"/>
        </w:rPr>
        <w:t xml:space="preserve">analyzing gel and western blots, AB StepOne </w:t>
      </w:r>
      <w:r>
        <w:rPr>
          <w:rFonts w:eastAsia="Times New Roman"/>
        </w:rPr>
        <w:t>real-</w:t>
      </w:r>
      <w:r w:rsidRPr="006D1C44">
        <w:rPr>
          <w:rFonts w:eastAsia="Times New Roman"/>
        </w:rPr>
        <w:t xml:space="preserve">time PCR system, BioRad C1000 thermocycler, several low </w:t>
      </w:r>
      <w:r>
        <w:rPr>
          <w:rFonts w:eastAsia="Times New Roman"/>
        </w:rPr>
        <w:t xml:space="preserve">and </w:t>
      </w:r>
      <w:r w:rsidRPr="006D1C44">
        <w:rPr>
          <w:rFonts w:eastAsia="Times New Roman"/>
        </w:rPr>
        <w:t>high speed centrifuge</w:t>
      </w:r>
      <w:r>
        <w:rPr>
          <w:rFonts w:eastAsia="Times New Roman"/>
        </w:rPr>
        <w:t>s, digital sonicator</w:t>
      </w:r>
      <w:r w:rsidRPr="006D1C44">
        <w:rPr>
          <w:rFonts w:eastAsia="Times New Roman"/>
        </w:rPr>
        <w:t>, etc</w:t>
      </w:r>
      <w:r w:rsidR="007339D6">
        <w:rPr>
          <w:rFonts w:eastAsia="Times New Roman"/>
        </w:rPr>
        <w:t>.</w:t>
      </w:r>
    </w:p>
    <w:p w:rsidR="003B317C" w:rsidRDefault="00ED1971" w:rsidP="0067452E">
      <w:pPr>
        <w:shd w:val="clear" w:color="auto" w:fill="FFFFFF"/>
        <w:ind w:right="38"/>
        <w:jc w:val="both"/>
        <w:rPr>
          <w:rFonts w:eastAsia="Times New Roman"/>
        </w:rPr>
      </w:pPr>
      <w:r>
        <w:rPr>
          <w:rFonts w:eastAsia="Times New Roman"/>
          <w:color w:val="222222"/>
        </w:rPr>
        <w:t xml:space="preserve">The </w:t>
      </w:r>
      <w:r w:rsidR="003B317C">
        <w:rPr>
          <w:rFonts w:eastAsia="Times New Roman"/>
          <w:color w:val="222222"/>
        </w:rPr>
        <w:t>Warren Center recently recruited Dr. Aktar Ali from the UT Southwestern Medical Center as the BSDC Director. Dr. Ali has</w:t>
      </w:r>
      <w:r w:rsidR="003B317C" w:rsidRPr="00323902">
        <w:rPr>
          <w:rFonts w:eastAsia="Times New Roman"/>
          <w:color w:val="222222"/>
        </w:rPr>
        <w:t xml:space="preserve"> </w:t>
      </w:r>
      <w:r w:rsidR="003B317C">
        <w:rPr>
          <w:rFonts w:eastAsia="Times New Roman"/>
          <w:color w:val="222222"/>
        </w:rPr>
        <w:t xml:space="preserve">extensive experience </w:t>
      </w:r>
      <w:r w:rsidR="003B317C" w:rsidRPr="00323902">
        <w:rPr>
          <w:rFonts w:eastAsia="Times New Roman"/>
          <w:color w:val="222222"/>
        </w:rPr>
        <w:t xml:space="preserve">of </w:t>
      </w:r>
      <w:r w:rsidR="003B317C">
        <w:rPr>
          <w:rFonts w:eastAsia="Times New Roman"/>
          <w:color w:val="222222"/>
        </w:rPr>
        <w:t>leading biomedical research core facilities. He has been running</w:t>
      </w:r>
      <w:r w:rsidR="003B317C" w:rsidRPr="00A116B1">
        <w:rPr>
          <w:rFonts w:eastAsia="Times New Roman"/>
          <w:color w:val="222222"/>
        </w:rPr>
        <w:t xml:space="preserve"> </w:t>
      </w:r>
      <w:r w:rsidR="003B317C">
        <w:rPr>
          <w:rFonts w:eastAsia="Times New Roman"/>
          <w:color w:val="222222"/>
        </w:rPr>
        <w:t xml:space="preserve">the BSDC </w:t>
      </w:r>
      <w:r w:rsidR="003B317C" w:rsidRPr="00A116B1">
        <w:rPr>
          <w:rFonts w:eastAsia="Times New Roman"/>
          <w:color w:val="222222"/>
        </w:rPr>
        <w:t>with his s</w:t>
      </w:r>
      <w:r w:rsidR="003B317C">
        <w:rPr>
          <w:rFonts w:eastAsia="Times New Roman"/>
          <w:color w:val="222222"/>
        </w:rPr>
        <w:t>taff scientist Dr. Monimoy Banerjee.</w:t>
      </w:r>
    </w:p>
    <w:p w:rsidR="00737830" w:rsidRDefault="00737830" w:rsidP="0067452E">
      <w:pPr>
        <w:shd w:val="clear" w:color="auto" w:fill="FFFFFF"/>
        <w:ind w:right="38"/>
        <w:jc w:val="both"/>
        <w:rPr>
          <w:rFonts w:eastAsia="Times New Roman"/>
          <w:color w:val="222222"/>
        </w:rPr>
      </w:pPr>
      <w:r>
        <w:rPr>
          <w:rFonts w:eastAsia="Times New Roman"/>
          <w:color w:val="222222"/>
        </w:rPr>
        <w:t>For more information, please contact:</w:t>
      </w:r>
    </w:p>
    <w:p w:rsidR="00737830" w:rsidRDefault="00737830" w:rsidP="0067452E">
      <w:pPr>
        <w:shd w:val="clear" w:color="auto" w:fill="FFFFFF"/>
        <w:ind w:right="38"/>
        <w:jc w:val="both"/>
        <w:rPr>
          <w:rFonts w:eastAsia="Times New Roman"/>
          <w:color w:val="222222"/>
        </w:rPr>
      </w:pPr>
      <w:r>
        <w:rPr>
          <w:rFonts w:eastAsia="Times New Roman"/>
          <w:color w:val="222222"/>
        </w:rPr>
        <w:t>Professor Aktar Ali</w:t>
      </w:r>
    </w:p>
    <w:p w:rsidR="00737830" w:rsidRDefault="00737830" w:rsidP="0067452E">
      <w:pPr>
        <w:shd w:val="clear" w:color="auto" w:fill="FFFFFF"/>
        <w:ind w:right="38"/>
        <w:jc w:val="both"/>
        <w:rPr>
          <w:rFonts w:eastAsia="Times New Roman"/>
          <w:color w:val="222222"/>
        </w:rPr>
      </w:pPr>
      <w:r>
        <w:rPr>
          <w:rFonts w:eastAsia="Times New Roman"/>
          <w:color w:val="222222"/>
        </w:rPr>
        <w:t>Department of Chemistry and Biochemistry</w:t>
      </w:r>
    </w:p>
    <w:p w:rsidR="00737830" w:rsidRDefault="00737830" w:rsidP="0067452E">
      <w:pPr>
        <w:shd w:val="clear" w:color="auto" w:fill="FFFFFF"/>
        <w:ind w:right="38"/>
        <w:jc w:val="both"/>
        <w:rPr>
          <w:rFonts w:eastAsia="Times New Roman"/>
          <w:color w:val="222222"/>
        </w:rPr>
      </w:pPr>
      <w:r>
        <w:rPr>
          <w:rFonts w:eastAsia="Times New Roman"/>
          <w:color w:val="222222"/>
        </w:rPr>
        <w:t xml:space="preserve">University of Notre Dame </w:t>
      </w:r>
    </w:p>
    <w:p w:rsidR="00737830" w:rsidRDefault="00737830" w:rsidP="0067452E">
      <w:pPr>
        <w:shd w:val="clear" w:color="auto" w:fill="FFFFFF"/>
        <w:ind w:right="38"/>
        <w:jc w:val="both"/>
        <w:rPr>
          <w:rFonts w:eastAsia="Times New Roman"/>
          <w:color w:val="222222"/>
        </w:rPr>
      </w:pPr>
      <w:r>
        <w:rPr>
          <w:rFonts w:eastAsia="Times New Roman"/>
          <w:color w:val="222222"/>
        </w:rPr>
        <w:t>305B McCourtney Hall</w:t>
      </w:r>
    </w:p>
    <w:p w:rsidR="00737830" w:rsidRDefault="00737830" w:rsidP="0067452E">
      <w:pPr>
        <w:shd w:val="clear" w:color="auto" w:fill="FFFFFF"/>
        <w:ind w:right="38"/>
        <w:jc w:val="both"/>
        <w:rPr>
          <w:rFonts w:eastAsia="Times New Roman"/>
          <w:color w:val="222222"/>
        </w:rPr>
      </w:pPr>
      <w:r>
        <w:rPr>
          <w:rFonts w:eastAsia="Times New Roman"/>
          <w:color w:val="222222"/>
        </w:rPr>
        <w:t>Notre Dame, IN 46556</w:t>
      </w:r>
    </w:p>
    <w:p w:rsidR="00737830" w:rsidRDefault="00737830" w:rsidP="0067452E">
      <w:pPr>
        <w:shd w:val="clear" w:color="auto" w:fill="FFFFFF"/>
        <w:ind w:right="38"/>
        <w:jc w:val="both"/>
      </w:pPr>
      <w:r>
        <w:rPr>
          <w:rFonts w:eastAsia="Times New Roman"/>
          <w:color w:val="222222"/>
        </w:rPr>
        <w:t>E-mail:</w:t>
      </w:r>
      <w:r w:rsidRPr="00737830">
        <w:t xml:space="preserve"> </w:t>
      </w:r>
      <w:hyperlink r:id="rId24" w:history="1">
        <w:r w:rsidRPr="00E126A8">
          <w:rPr>
            <w:rStyle w:val="Hyperlink"/>
            <w:rFonts w:eastAsia="Times New Roman"/>
          </w:rPr>
          <w:t>aali4@nd.edu</w:t>
        </w:r>
      </w:hyperlink>
    </w:p>
    <w:p w:rsidR="00737830" w:rsidRDefault="00737830" w:rsidP="0067452E">
      <w:pPr>
        <w:shd w:val="clear" w:color="auto" w:fill="FFFFFF"/>
        <w:ind w:right="38"/>
        <w:jc w:val="both"/>
        <w:rPr>
          <w:rFonts w:eastAsia="Times New Roman"/>
          <w:color w:val="222222"/>
        </w:rPr>
      </w:pPr>
      <w:r>
        <w:t>Tel: (574)</w:t>
      </w:r>
      <w:r w:rsidRPr="00737830">
        <w:rPr>
          <w:color w:val="222222"/>
          <w:shd w:val="clear" w:color="auto" w:fill="FFFFFF"/>
        </w:rPr>
        <w:t xml:space="preserve"> </w:t>
      </w:r>
      <w:r>
        <w:rPr>
          <w:color w:val="222222"/>
          <w:shd w:val="clear" w:color="auto" w:fill="FFFFFF"/>
        </w:rPr>
        <w:t>631-2363</w:t>
      </w:r>
    </w:p>
    <w:p w:rsidR="003B317C" w:rsidRDefault="00737830" w:rsidP="0067452E">
      <w:pPr>
        <w:shd w:val="clear" w:color="auto" w:fill="FFFFFF"/>
        <w:ind w:right="38"/>
        <w:jc w:val="both"/>
        <w:rPr>
          <w:rStyle w:val="Hyperlink"/>
          <w:rFonts w:eastAsia="Times New Roman"/>
        </w:rPr>
      </w:pPr>
      <w:r>
        <w:rPr>
          <w:rFonts w:eastAsia="Times New Roman"/>
          <w:color w:val="222222"/>
        </w:rPr>
        <w:t>You may also contact</w:t>
      </w:r>
      <w:r w:rsidR="003B317C">
        <w:rPr>
          <w:rFonts w:eastAsia="Times New Roman"/>
          <w:color w:val="222222"/>
        </w:rPr>
        <w:t xml:space="preserve"> Dr. Monimoy Banerjee by email: </w:t>
      </w:r>
      <w:hyperlink r:id="rId25" w:history="1">
        <w:r w:rsidR="003B317C" w:rsidRPr="00E126A8">
          <w:rPr>
            <w:rStyle w:val="Hyperlink"/>
            <w:rFonts w:eastAsia="Times New Roman"/>
          </w:rPr>
          <w:t>mbanerjee@nd.edu</w:t>
        </w:r>
      </w:hyperlink>
      <w:r>
        <w:rPr>
          <w:rStyle w:val="Hyperlink"/>
          <w:rFonts w:eastAsia="Times New Roman"/>
        </w:rPr>
        <w:t xml:space="preserve"> </w:t>
      </w:r>
    </w:p>
    <w:p w:rsidR="00E52F8B" w:rsidRDefault="00E52F8B" w:rsidP="0067452E">
      <w:pPr>
        <w:shd w:val="clear" w:color="auto" w:fill="FFFFFF"/>
        <w:ind w:right="38"/>
        <w:jc w:val="both"/>
        <w:rPr>
          <w:rStyle w:val="Hyperlink"/>
          <w:rFonts w:eastAsia="Times New Roman"/>
        </w:rPr>
      </w:pPr>
    </w:p>
    <w:p w:rsidR="00E52F8B" w:rsidRPr="00737830" w:rsidRDefault="00E52F8B" w:rsidP="0067452E">
      <w:pPr>
        <w:shd w:val="clear" w:color="auto" w:fill="FFFFFF"/>
        <w:ind w:right="38"/>
        <w:jc w:val="both"/>
        <w:rPr>
          <w:rFonts w:eastAsia="Times New Roman"/>
          <w:color w:val="222222"/>
        </w:rPr>
      </w:pPr>
    </w:p>
    <w:p w:rsidR="00B21F44" w:rsidRDefault="00B21F44" w:rsidP="0067452E">
      <w:pPr>
        <w:pStyle w:val="Heading1"/>
        <w:tabs>
          <w:tab w:val="left" w:pos="1994"/>
        </w:tabs>
        <w:ind w:left="0" w:right="41"/>
        <w:jc w:val="both"/>
      </w:pPr>
      <w:r>
        <w:t xml:space="preserve">The </w:t>
      </w:r>
      <w:r>
        <w:rPr>
          <w:spacing w:val="-3"/>
        </w:rPr>
        <w:t xml:space="preserve">Chemical </w:t>
      </w:r>
      <w:r>
        <w:t>Synthesis Core</w:t>
      </w:r>
    </w:p>
    <w:p w:rsidR="00F62D24" w:rsidRPr="00261CAE" w:rsidRDefault="00F62D24" w:rsidP="0067452E">
      <w:pPr>
        <w:jc w:val="both"/>
      </w:pPr>
      <w:r w:rsidRPr="00261CAE">
        <w:t xml:space="preserve">The Chemical Synthesis and Drug Discovery (CSDD) Facility that is overseen by Professor Brandon Ashfeld supports translational biomedical research by providing expertise that enables the preparation of small molecules for use in hit verification, lead development, and midsize scale up. In addition, the core prepares biological probes </w:t>
      </w:r>
      <w:r w:rsidRPr="00261CAE">
        <w:lastRenderedPageBreak/>
        <w:t>(affinity or fluorescently tagged), active pharmaceutical agents as experimental controls, and small chemical libraries for structure-activity relationships as well as the optimization of pharmacological properties. The CSDD coordinates the organizational oversight of compounds from past, current, and future chemical synthesis endeavors that comprise the Notre Dame Chemical Compound Collection, which currently contains ~5000 unique chemical entities. The CSDD is staffed with PhD level scientists (research scientists and postdoctoral research associates) with expertise in multi-step organic synthesis, medicinal chemistry, parallel development, and purification and isolation of small molecules. Services that are offered include, but are not limited to:</w:t>
      </w:r>
    </w:p>
    <w:p w:rsidR="00F62D24" w:rsidRPr="00261CAE" w:rsidRDefault="00F62D24" w:rsidP="0067452E">
      <w:pPr>
        <w:pStyle w:val="ListParagraph"/>
        <w:widowControl/>
        <w:numPr>
          <w:ilvl w:val="0"/>
          <w:numId w:val="12"/>
        </w:numPr>
        <w:autoSpaceDE/>
        <w:autoSpaceDN/>
        <w:contextualSpacing/>
        <w:jc w:val="both"/>
        <w:rPr>
          <w:sz w:val="20"/>
          <w:szCs w:val="20"/>
        </w:rPr>
      </w:pPr>
      <w:r w:rsidRPr="00261CAE">
        <w:rPr>
          <w:sz w:val="20"/>
          <w:szCs w:val="20"/>
        </w:rPr>
        <w:t>Parallel synt</w:t>
      </w:r>
      <w:r w:rsidR="00261CAE" w:rsidRPr="00261CAE">
        <w:rPr>
          <w:sz w:val="20"/>
          <w:szCs w:val="20"/>
        </w:rPr>
        <w:t>hesis of small molecule librarie</w:t>
      </w:r>
      <w:r w:rsidRPr="00261CAE">
        <w:rPr>
          <w:sz w:val="20"/>
          <w:szCs w:val="20"/>
        </w:rPr>
        <w:t>s</w:t>
      </w:r>
    </w:p>
    <w:p w:rsidR="00F62D24" w:rsidRPr="00261CAE" w:rsidRDefault="00F62D24" w:rsidP="0067452E">
      <w:pPr>
        <w:pStyle w:val="ListParagraph"/>
        <w:widowControl/>
        <w:numPr>
          <w:ilvl w:val="0"/>
          <w:numId w:val="12"/>
        </w:numPr>
        <w:autoSpaceDE/>
        <w:autoSpaceDN/>
        <w:contextualSpacing/>
        <w:jc w:val="both"/>
        <w:rPr>
          <w:sz w:val="20"/>
          <w:szCs w:val="20"/>
        </w:rPr>
      </w:pPr>
      <w:r w:rsidRPr="00261CAE">
        <w:rPr>
          <w:sz w:val="20"/>
          <w:szCs w:val="20"/>
        </w:rPr>
        <w:t>Single compound preparation (10 mg to 20 g)</w:t>
      </w:r>
    </w:p>
    <w:p w:rsidR="00F62D24" w:rsidRPr="00261CAE" w:rsidRDefault="00F62D24" w:rsidP="0067452E">
      <w:pPr>
        <w:pStyle w:val="ListParagraph"/>
        <w:widowControl/>
        <w:numPr>
          <w:ilvl w:val="0"/>
          <w:numId w:val="12"/>
        </w:numPr>
        <w:autoSpaceDE/>
        <w:autoSpaceDN/>
        <w:contextualSpacing/>
        <w:jc w:val="both"/>
        <w:rPr>
          <w:sz w:val="20"/>
          <w:szCs w:val="20"/>
        </w:rPr>
      </w:pPr>
      <w:r w:rsidRPr="00261CAE">
        <w:rPr>
          <w:sz w:val="20"/>
          <w:szCs w:val="20"/>
        </w:rPr>
        <w:t>Synthesis of biological probe molecules</w:t>
      </w:r>
    </w:p>
    <w:p w:rsidR="00F62D24" w:rsidRPr="00261CAE" w:rsidRDefault="00F62D24" w:rsidP="0067452E">
      <w:pPr>
        <w:pStyle w:val="ListParagraph"/>
        <w:widowControl/>
        <w:numPr>
          <w:ilvl w:val="0"/>
          <w:numId w:val="12"/>
        </w:numPr>
        <w:autoSpaceDE/>
        <w:autoSpaceDN/>
        <w:contextualSpacing/>
        <w:jc w:val="both"/>
        <w:rPr>
          <w:sz w:val="20"/>
          <w:szCs w:val="20"/>
        </w:rPr>
      </w:pPr>
      <w:r w:rsidRPr="00261CAE">
        <w:rPr>
          <w:sz w:val="20"/>
          <w:szCs w:val="20"/>
        </w:rPr>
        <w:t>Peptides Synthesis</w:t>
      </w:r>
    </w:p>
    <w:p w:rsidR="00F62D24" w:rsidRPr="00261CAE" w:rsidRDefault="00F62D24" w:rsidP="0067452E">
      <w:pPr>
        <w:pStyle w:val="ListParagraph"/>
        <w:widowControl/>
        <w:numPr>
          <w:ilvl w:val="0"/>
          <w:numId w:val="12"/>
        </w:numPr>
        <w:autoSpaceDE/>
        <w:autoSpaceDN/>
        <w:contextualSpacing/>
        <w:jc w:val="both"/>
        <w:rPr>
          <w:sz w:val="20"/>
          <w:szCs w:val="20"/>
        </w:rPr>
      </w:pPr>
      <w:r w:rsidRPr="00261CAE">
        <w:rPr>
          <w:sz w:val="20"/>
          <w:szCs w:val="20"/>
        </w:rPr>
        <w:t>Purification of complex mixtures</w:t>
      </w:r>
    </w:p>
    <w:p w:rsidR="00F62D24" w:rsidRPr="00261CAE" w:rsidRDefault="00F62D24" w:rsidP="0067452E">
      <w:pPr>
        <w:pStyle w:val="ListParagraph"/>
        <w:widowControl/>
        <w:numPr>
          <w:ilvl w:val="0"/>
          <w:numId w:val="12"/>
        </w:numPr>
        <w:autoSpaceDE/>
        <w:autoSpaceDN/>
        <w:contextualSpacing/>
        <w:jc w:val="both"/>
        <w:rPr>
          <w:sz w:val="20"/>
          <w:szCs w:val="20"/>
        </w:rPr>
      </w:pPr>
      <w:r w:rsidRPr="00261CAE">
        <w:rPr>
          <w:sz w:val="20"/>
          <w:szCs w:val="20"/>
        </w:rPr>
        <w:t>Sample plating and distribution</w:t>
      </w:r>
    </w:p>
    <w:p w:rsidR="00F62D24" w:rsidRPr="00261CAE" w:rsidRDefault="00F62D24" w:rsidP="0067452E">
      <w:pPr>
        <w:pStyle w:val="ListParagraph"/>
        <w:widowControl/>
        <w:numPr>
          <w:ilvl w:val="0"/>
          <w:numId w:val="12"/>
        </w:numPr>
        <w:autoSpaceDE/>
        <w:autoSpaceDN/>
        <w:contextualSpacing/>
        <w:jc w:val="both"/>
        <w:rPr>
          <w:sz w:val="20"/>
          <w:szCs w:val="20"/>
        </w:rPr>
      </w:pPr>
      <w:r w:rsidRPr="00261CAE">
        <w:rPr>
          <w:sz w:val="20"/>
          <w:szCs w:val="20"/>
        </w:rPr>
        <w:t>Project development with a special emphasis on therapeutics development</w:t>
      </w:r>
    </w:p>
    <w:p w:rsidR="00F62D24" w:rsidRPr="00261CAE" w:rsidRDefault="00F62D24" w:rsidP="0067452E">
      <w:pPr>
        <w:pStyle w:val="ListParagraph"/>
        <w:widowControl/>
        <w:numPr>
          <w:ilvl w:val="0"/>
          <w:numId w:val="12"/>
        </w:numPr>
        <w:autoSpaceDE/>
        <w:autoSpaceDN/>
        <w:contextualSpacing/>
        <w:jc w:val="both"/>
        <w:rPr>
          <w:sz w:val="20"/>
          <w:szCs w:val="20"/>
        </w:rPr>
      </w:pPr>
      <w:r w:rsidRPr="00261CAE">
        <w:rPr>
          <w:sz w:val="20"/>
          <w:szCs w:val="20"/>
        </w:rPr>
        <w:t>Consultation</w:t>
      </w:r>
    </w:p>
    <w:p w:rsidR="00F62D24" w:rsidRPr="00261CAE" w:rsidRDefault="00F62D24" w:rsidP="0067452E">
      <w:pPr>
        <w:jc w:val="both"/>
      </w:pPr>
    </w:p>
    <w:p w:rsidR="00F62D24" w:rsidRPr="00261CAE" w:rsidRDefault="00F62D24" w:rsidP="0067452E">
      <w:pPr>
        <w:jc w:val="both"/>
      </w:pPr>
      <w:r w:rsidRPr="00261CAE">
        <w:t>For more information, please contact:</w:t>
      </w:r>
    </w:p>
    <w:p w:rsidR="00F62D24" w:rsidRPr="00261CAE" w:rsidRDefault="00F62D24" w:rsidP="0067452E">
      <w:pPr>
        <w:jc w:val="both"/>
      </w:pPr>
      <w:r w:rsidRPr="00261CAE">
        <w:t>Professor Brandon L. Ashfeld</w:t>
      </w:r>
    </w:p>
    <w:p w:rsidR="00F62D24" w:rsidRPr="00261CAE" w:rsidRDefault="00F62D24" w:rsidP="0067452E">
      <w:pPr>
        <w:jc w:val="both"/>
      </w:pPr>
      <w:r w:rsidRPr="00261CAE">
        <w:t>Department of Chemistry and Biochemistry</w:t>
      </w:r>
    </w:p>
    <w:p w:rsidR="00F62D24" w:rsidRPr="00261CAE" w:rsidRDefault="00F62D24" w:rsidP="0067452E">
      <w:pPr>
        <w:jc w:val="both"/>
      </w:pPr>
      <w:r w:rsidRPr="00261CAE">
        <w:t>University of Notre Dame</w:t>
      </w:r>
    </w:p>
    <w:p w:rsidR="00F62D24" w:rsidRPr="00261CAE" w:rsidRDefault="00F62D24" w:rsidP="0067452E">
      <w:pPr>
        <w:jc w:val="both"/>
      </w:pPr>
      <w:r w:rsidRPr="00261CAE">
        <w:t>305D McCourtney Hall</w:t>
      </w:r>
    </w:p>
    <w:p w:rsidR="00F62D24" w:rsidRPr="00261CAE" w:rsidRDefault="00F62D24" w:rsidP="0067452E">
      <w:pPr>
        <w:jc w:val="both"/>
      </w:pPr>
      <w:r w:rsidRPr="00261CAE">
        <w:t>Notre Dame, IN 46556</w:t>
      </w:r>
    </w:p>
    <w:p w:rsidR="00455FFD" w:rsidRDefault="00F62D24" w:rsidP="0067452E">
      <w:pPr>
        <w:jc w:val="both"/>
      </w:pPr>
      <w:r w:rsidRPr="00261CAE">
        <w:t>E-mail: </w:t>
      </w:r>
      <w:hyperlink r:id="rId26" w:history="1">
        <w:r w:rsidRPr="00261CAE">
          <w:rPr>
            <w:rStyle w:val="Hyperlink"/>
          </w:rPr>
          <w:t>bashfeld@nd.edu</w:t>
        </w:r>
      </w:hyperlink>
    </w:p>
    <w:p w:rsidR="00F62D24" w:rsidRDefault="00F62D24" w:rsidP="0067452E">
      <w:pPr>
        <w:jc w:val="both"/>
      </w:pPr>
      <w:r w:rsidRPr="00261CAE">
        <w:t>Tel: (574) 631-1727</w:t>
      </w:r>
    </w:p>
    <w:p w:rsidR="00E25E2E" w:rsidRDefault="00E25E2E" w:rsidP="0067452E">
      <w:pPr>
        <w:jc w:val="both"/>
      </w:pPr>
    </w:p>
    <w:p w:rsidR="00E25E2E" w:rsidRDefault="00E25E2E" w:rsidP="0067452E">
      <w:pPr>
        <w:jc w:val="both"/>
      </w:pPr>
    </w:p>
    <w:p w:rsidR="00E25E2E" w:rsidRDefault="00E25E2E" w:rsidP="0067452E">
      <w:pPr>
        <w:jc w:val="both"/>
      </w:pPr>
    </w:p>
    <w:p w:rsidR="000373E9" w:rsidRDefault="000373E9" w:rsidP="0067452E">
      <w:pPr>
        <w:jc w:val="both"/>
      </w:pPr>
    </w:p>
    <w:p w:rsidR="002922F9" w:rsidRDefault="002922F9" w:rsidP="0067452E">
      <w:pPr>
        <w:pStyle w:val="Heading1"/>
        <w:tabs>
          <w:tab w:val="left" w:pos="1281"/>
        </w:tabs>
        <w:ind w:left="0"/>
        <w:jc w:val="both"/>
      </w:pPr>
      <w:r>
        <w:lastRenderedPageBreak/>
        <w:t xml:space="preserve">The </w:t>
      </w:r>
      <w:r>
        <w:rPr>
          <w:spacing w:val="-1"/>
        </w:rPr>
        <w:t xml:space="preserve">Computational    </w:t>
      </w:r>
      <w:r>
        <w:t xml:space="preserve">Core    </w:t>
      </w:r>
    </w:p>
    <w:p w:rsidR="00126C07" w:rsidRPr="00D76607" w:rsidRDefault="00126C07" w:rsidP="0067452E">
      <w:pPr>
        <w:jc w:val="both"/>
        <w:rPr>
          <w:rFonts w:eastAsia="Times New Roman"/>
        </w:rPr>
      </w:pPr>
      <w:r w:rsidRPr="00D76607">
        <w:rPr>
          <w:rFonts w:eastAsia="Times New Roman"/>
        </w:rPr>
        <w:t>The Notre Dame Computer Aided Molecular Design (CAMD) Core Facility of the Warren Family Research</w:t>
      </w:r>
      <w:r w:rsidRPr="00D76607">
        <w:rPr>
          <w:rFonts w:eastAsia="Times New Roman"/>
          <w:spacing w:val="-43"/>
        </w:rPr>
        <w:t xml:space="preserve"> </w:t>
      </w:r>
      <w:r w:rsidRPr="00D76607">
        <w:rPr>
          <w:rFonts w:eastAsia="Times New Roman"/>
        </w:rPr>
        <w:t xml:space="preserve">Center for Drug Discovery and Development provides the full range of computational chemistry support, from atomistic modeling to assistance in proposal writing, for drug discovery and related areas to all groups on campus. CAMD computational scientists have extensive expertise in virtual screening for inhibitor design, including docking, scoring, </w:t>
      </w:r>
      <w:r w:rsidRPr="00D76607">
        <w:rPr>
          <w:rFonts w:eastAsia="Times New Roman"/>
          <w:spacing w:val="-2"/>
        </w:rPr>
        <w:t xml:space="preserve">MM/ </w:t>
      </w:r>
      <w:r w:rsidRPr="00D76607">
        <w:rPr>
          <w:rFonts w:eastAsia="Times New Roman"/>
        </w:rPr>
        <w:t>PBSA calculations, library design and cheminformatics. CAMD expertise in molecular</w:t>
      </w:r>
      <w:r w:rsidRPr="00D76607">
        <w:rPr>
          <w:rFonts w:eastAsia="Times New Roman"/>
          <w:spacing w:val="-19"/>
        </w:rPr>
        <w:t xml:space="preserve"> </w:t>
      </w:r>
      <w:r w:rsidRPr="00D76607">
        <w:rPr>
          <w:rFonts w:eastAsia="Times New Roman"/>
        </w:rPr>
        <w:t xml:space="preserve">dynamics extends from standard MD to advanced methods, such </w:t>
      </w:r>
      <w:r w:rsidRPr="00D76607">
        <w:rPr>
          <w:rFonts w:eastAsia="Times New Roman"/>
          <w:spacing w:val="-6"/>
        </w:rPr>
        <w:t xml:space="preserve">as </w:t>
      </w:r>
      <w:r w:rsidRPr="00D76607">
        <w:rPr>
          <w:rFonts w:eastAsia="Times New Roman"/>
        </w:rPr>
        <w:t>Long Timestep Molecular Dynamics (LTMD), to Free Energy Free Energy Perturbation</w:t>
      </w:r>
      <w:r w:rsidRPr="00D76607">
        <w:rPr>
          <w:rFonts w:eastAsia="Times New Roman"/>
          <w:spacing w:val="33"/>
        </w:rPr>
        <w:t xml:space="preserve"> and Nudged</w:t>
      </w:r>
      <w:r w:rsidRPr="00D76607">
        <w:rPr>
          <w:rFonts w:eastAsia="Times New Roman"/>
        </w:rPr>
        <w:t xml:space="preserve"> Elastic Band simulations. In the area of</w:t>
      </w:r>
      <w:r>
        <w:rPr>
          <w:rFonts w:ascii="Times New Roman" w:eastAsia="Times New Roman" w:hAnsi="Times New Roman" w:cs="Times New Roman"/>
          <w:sz w:val="24"/>
          <w:szCs w:val="24"/>
        </w:rPr>
        <w:t xml:space="preserve"> </w:t>
      </w:r>
      <w:r w:rsidRPr="00D76607">
        <w:rPr>
          <w:rFonts w:eastAsia="Times New Roman"/>
        </w:rPr>
        <w:t>electronic structure calculations, the CAMD uses</w:t>
      </w:r>
      <w:r>
        <w:rPr>
          <w:rFonts w:ascii="Times New Roman" w:eastAsia="Times New Roman" w:hAnsi="Times New Roman" w:cs="Times New Roman"/>
          <w:sz w:val="24"/>
          <w:szCs w:val="24"/>
        </w:rPr>
        <w:t xml:space="preserve"> </w:t>
      </w:r>
      <w:r w:rsidRPr="00D76607">
        <w:rPr>
          <w:rFonts w:eastAsia="Times New Roman"/>
        </w:rPr>
        <w:t>density functional theory (DFT), correlated quantum mechanics (QM)</w:t>
      </w:r>
      <w:r w:rsidR="000373E9">
        <w:rPr>
          <w:rFonts w:eastAsia="Times New Roman"/>
        </w:rPr>
        <w:t xml:space="preserve"> </w:t>
      </w:r>
      <w:r w:rsidRPr="00D76607">
        <w:rPr>
          <w:rFonts w:eastAsia="Times New Roman"/>
        </w:rPr>
        <w:t>and hybrid </w:t>
      </w:r>
      <w:r w:rsidRPr="00D76607">
        <w:rPr>
          <w:rFonts w:eastAsia="Times New Roman"/>
          <w:spacing w:val="-1"/>
        </w:rPr>
        <w:t xml:space="preserve">quantum/classical </w:t>
      </w:r>
      <w:r w:rsidRPr="00D76607">
        <w:rPr>
          <w:rFonts w:eastAsia="Times New Roman"/>
        </w:rPr>
        <w:t xml:space="preserve">calculations (QM/MM) methods. In addition to utilizing existing methodology, CAMD is actively developing new methods, </w:t>
      </w:r>
      <w:r w:rsidRPr="00D76607">
        <w:rPr>
          <w:rFonts w:eastAsia="Times New Roman"/>
          <w:spacing w:val="-3"/>
        </w:rPr>
        <w:t xml:space="preserve">such </w:t>
      </w:r>
      <w:r w:rsidRPr="00D76607">
        <w:rPr>
          <w:rFonts w:eastAsia="Times New Roman"/>
        </w:rPr>
        <w:t>as Q2MM and Ensemble Rescoring. CAMD expertise extends to pharmacokinetics and predictive modeling, encompassing quantitative structure-activity relationships (QSAR), cheminformatics, library and ligand-based design, and network</w:t>
      </w:r>
      <w:r w:rsidRPr="00D76607">
        <w:rPr>
          <w:rFonts w:eastAsia="Times New Roman"/>
          <w:spacing w:val="2"/>
        </w:rPr>
        <w:t xml:space="preserve"> </w:t>
      </w:r>
      <w:r w:rsidRPr="00D76607">
        <w:rPr>
          <w:rFonts w:eastAsia="Times New Roman"/>
        </w:rPr>
        <w:t>analysis.For more information, please contact:</w:t>
      </w:r>
    </w:p>
    <w:p w:rsidR="00261CAE" w:rsidRDefault="00126C07" w:rsidP="0067452E">
      <w:pPr>
        <w:jc w:val="both"/>
        <w:rPr>
          <w:rFonts w:eastAsia="Times New Roman"/>
        </w:rPr>
      </w:pPr>
      <w:r w:rsidRPr="00D76607">
        <w:rPr>
          <w:rFonts w:eastAsia="Times New Roman"/>
        </w:rPr>
        <w:t xml:space="preserve">Professor Olaf Wiest </w:t>
      </w:r>
    </w:p>
    <w:p w:rsidR="000373E9" w:rsidRPr="00D76607" w:rsidRDefault="000373E9" w:rsidP="0067452E">
      <w:pPr>
        <w:jc w:val="both"/>
        <w:rPr>
          <w:rFonts w:eastAsia="Times New Roman"/>
        </w:rPr>
      </w:pPr>
      <w:r>
        <w:rPr>
          <w:rFonts w:eastAsia="Times New Roman"/>
        </w:rPr>
        <w:t>Department of Chemistry and Biochemistry</w:t>
      </w:r>
    </w:p>
    <w:p w:rsidR="000373E9" w:rsidRPr="00D76607" w:rsidRDefault="000373E9" w:rsidP="0067452E">
      <w:pPr>
        <w:jc w:val="both"/>
        <w:rPr>
          <w:rFonts w:eastAsia="Times New Roman"/>
        </w:rPr>
      </w:pPr>
      <w:r w:rsidRPr="00D76607">
        <w:rPr>
          <w:rFonts w:eastAsia="Times New Roman"/>
        </w:rPr>
        <w:t>University of Notre Dame</w:t>
      </w:r>
    </w:p>
    <w:p w:rsidR="00126C07" w:rsidRPr="00D76607" w:rsidRDefault="00126C07" w:rsidP="0067452E">
      <w:pPr>
        <w:jc w:val="both"/>
        <w:rPr>
          <w:rFonts w:eastAsia="Times New Roman"/>
        </w:rPr>
      </w:pPr>
      <w:r w:rsidRPr="00D76607">
        <w:rPr>
          <w:rFonts w:eastAsia="Times New Roman"/>
        </w:rPr>
        <w:t xml:space="preserve">305E McCourtney Hall </w:t>
      </w:r>
    </w:p>
    <w:p w:rsidR="00126C07" w:rsidRDefault="00126C07" w:rsidP="0067452E">
      <w:pPr>
        <w:jc w:val="both"/>
        <w:rPr>
          <w:rFonts w:eastAsia="Times New Roman"/>
        </w:rPr>
      </w:pPr>
      <w:r w:rsidRPr="00D76607">
        <w:rPr>
          <w:rFonts w:eastAsia="Times New Roman"/>
        </w:rPr>
        <w:t>Notre Dame IN 46556</w:t>
      </w:r>
    </w:p>
    <w:p w:rsidR="00E25E2E" w:rsidRDefault="000373E9" w:rsidP="0067452E">
      <w:pPr>
        <w:jc w:val="both"/>
      </w:pPr>
      <w:r>
        <w:rPr>
          <w:rFonts w:eastAsia="Times New Roman"/>
        </w:rPr>
        <w:t xml:space="preserve">E-mail: </w:t>
      </w:r>
      <w:hyperlink r:id="rId27" w:tgtFrame="_blank" w:history="1">
        <w:r w:rsidRPr="00D76607">
          <w:rPr>
            <w:rFonts w:eastAsia="Times New Roman"/>
            <w:color w:val="0000FF"/>
            <w:u w:val="single"/>
          </w:rPr>
          <w:t>owiest@nd.edu</w:t>
        </w:r>
      </w:hyperlink>
    </w:p>
    <w:p w:rsidR="000373E9" w:rsidRDefault="00455FFD" w:rsidP="0067452E">
      <w:pPr>
        <w:jc w:val="both"/>
        <w:rPr>
          <w:rFonts w:eastAsia="Times New Roman"/>
        </w:rPr>
      </w:pPr>
      <w:r>
        <w:rPr>
          <w:rFonts w:eastAsia="Times New Roman"/>
        </w:rPr>
        <w:t xml:space="preserve">Tel: </w:t>
      </w:r>
      <w:r w:rsidR="000373E9" w:rsidRPr="00D76607">
        <w:rPr>
          <w:rFonts w:eastAsia="Times New Roman"/>
        </w:rPr>
        <w:t>574-631-5876</w:t>
      </w:r>
    </w:p>
    <w:p w:rsidR="002922F9" w:rsidRPr="00261CAE" w:rsidRDefault="002922F9" w:rsidP="00164D73">
      <w:pPr>
        <w:pStyle w:val="Heading1"/>
        <w:tabs>
          <w:tab w:val="left" w:pos="2586"/>
        </w:tabs>
        <w:ind w:left="0"/>
        <w:jc w:val="both"/>
      </w:pPr>
      <w:r w:rsidRPr="00261CAE">
        <w:lastRenderedPageBreak/>
        <w:t xml:space="preserve">Three </w:t>
      </w:r>
      <w:r w:rsidRPr="00261CAE">
        <w:rPr>
          <w:spacing w:val="-3"/>
        </w:rPr>
        <w:t>Researchers A</w:t>
      </w:r>
      <w:r w:rsidRPr="00261CAE">
        <w:t xml:space="preserve">warded Grants to expedite </w:t>
      </w:r>
      <w:r w:rsidRPr="00261CAE">
        <w:rPr>
          <w:spacing w:val="-6"/>
        </w:rPr>
        <w:t xml:space="preserve">Drug </w:t>
      </w:r>
      <w:r w:rsidRPr="00261CAE">
        <w:t>Discovery</w:t>
      </w:r>
    </w:p>
    <w:p w:rsidR="002922F9" w:rsidRPr="00164D73" w:rsidRDefault="002922F9" w:rsidP="00164D73">
      <w:pPr>
        <w:pStyle w:val="BodyText"/>
        <w:ind w:left="0"/>
        <w:jc w:val="both"/>
        <w:rPr>
          <w:rFonts w:eastAsia="Times New Roman"/>
          <w:color w:val="222222"/>
          <w:lang w:bidi="ar-SA"/>
        </w:rPr>
      </w:pPr>
      <w:r w:rsidRPr="00164D73">
        <w:rPr>
          <w:rFonts w:eastAsia="Times New Roman"/>
          <w:color w:val="222222"/>
          <w:lang w:bidi="ar-SA"/>
        </w:rPr>
        <w:t xml:space="preserve">The Warren Center for Drug Discovery and Development is a state-of-the-art resource for drug discovery researchers who have </w:t>
      </w:r>
      <w:r w:rsidR="00AC4C7D" w:rsidRPr="00164D73">
        <w:rPr>
          <w:rFonts w:eastAsia="Times New Roman"/>
          <w:color w:val="222222"/>
          <w:lang w:bidi="ar-SA"/>
        </w:rPr>
        <w:t>an interest</w:t>
      </w:r>
      <w:r w:rsidRPr="00164D73">
        <w:rPr>
          <w:rFonts w:eastAsia="Times New Roman"/>
          <w:color w:val="222222"/>
          <w:lang w:bidi="ar-SA"/>
        </w:rPr>
        <w:t xml:space="preserve"> in the development of molecular probes, drugs, chemicals tools, bi</w:t>
      </w:r>
      <w:r w:rsidR="00AC4C7D" w:rsidRPr="00164D73">
        <w:rPr>
          <w:rFonts w:eastAsia="Times New Roman"/>
          <w:color w:val="222222"/>
          <w:lang w:bidi="ar-SA"/>
        </w:rPr>
        <w:t>ological screens or metabolomic</w:t>
      </w:r>
      <w:r w:rsidRPr="00164D73">
        <w:rPr>
          <w:rFonts w:eastAsia="Times New Roman"/>
          <w:color w:val="222222"/>
          <w:lang w:bidi="ar-SA"/>
        </w:rPr>
        <w:t xml:space="preserve"> assessments to study neurological and central nervous systems disorders, infectious disease, cancer, rare diseases or other issues of human health.  An RFA had been established to expand its interactions and collaborations on campus by providing resources within the core to support new and existing collaboration that utilizes the core's strength and expertise.  </w:t>
      </w:r>
      <w:r w:rsidRPr="00164D73">
        <w:rPr>
          <w:spacing w:val="-5"/>
        </w:rPr>
        <w:t xml:space="preserve">Each </w:t>
      </w:r>
      <w:r w:rsidRPr="00164D73">
        <w:t xml:space="preserve">researcher was awarded </w:t>
      </w:r>
      <w:r w:rsidR="00261CAE" w:rsidRPr="00164D73">
        <w:t>funds/services</w:t>
      </w:r>
      <w:r w:rsidRPr="00164D73">
        <w:t xml:space="preserve"> to cover the cost of research performed within the Warren Center. </w:t>
      </w:r>
    </w:p>
    <w:p w:rsidR="002922F9" w:rsidRPr="00164D73" w:rsidRDefault="002922F9" w:rsidP="00164D73">
      <w:pPr>
        <w:widowControl/>
        <w:shd w:val="clear" w:color="auto" w:fill="FFFFFF"/>
        <w:autoSpaceDE/>
        <w:autoSpaceDN/>
        <w:jc w:val="both"/>
        <w:rPr>
          <w:rFonts w:eastAsia="Times New Roman"/>
          <w:color w:val="222222"/>
          <w:lang w:bidi="ar-SA"/>
        </w:rPr>
      </w:pPr>
      <w:r w:rsidRPr="00164D73">
        <w:rPr>
          <w:rFonts w:eastAsia="Times New Roman"/>
          <w:color w:val="222222"/>
          <w:lang w:bidi="ar-SA"/>
        </w:rPr>
        <w:t xml:space="preserve">  Funding has been awarded to:</w:t>
      </w:r>
    </w:p>
    <w:p w:rsidR="002922F9" w:rsidRPr="00164D73" w:rsidRDefault="009C072F" w:rsidP="00164D73">
      <w:pPr>
        <w:pStyle w:val="ListParagraph"/>
        <w:numPr>
          <w:ilvl w:val="0"/>
          <w:numId w:val="1"/>
        </w:numPr>
        <w:tabs>
          <w:tab w:val="left" w:pos="437"/>
        </w:tabs>
        <w:ind w:left="0" w:firstLine="62"/>
        <w:jc w:val="both"/>
      </w:pPr>
      <w:r w:rsidRPr="00164D73">
        <w:rPr>
          <w:b/>
        </w:rPr>
        <w:t xml:space="preserve">Laurie </w:t>
      </w:r>
      <w:r w:rsidR="0048284D" w:rsidRPr="00164D73">
        <w:rPr>
          <w:b/>
        </w:rPr>
        <w:t xml:space="preserve">Littlepage </w:t>
      </w:r>
      <w:r w:rsidR="0048284D" w:rsidRPr="00164D73">
        <w:t>from</w:t>
      </w:r>
      <w:r w:rsidR="00AC4C7D" w:rsidRPr="00164D73">
        <w:t xml:space="preserve"> </w:t>
      </w:r>
      <w:r w:rsidRPr="00164D73">
        <w:t xml:space="preserve">Chemistry and </w:t>
      </w:r>
      <w:r w:rsidR="0048284D" w:rsidRPr="00164D73">
        <w:t>Biochemistry to</w:t>
      </w:r>
      <w:r w:rsidR="002922F9" w:rsidRPr="00164D73">
        <w:t xml:space="preserve"> work with </w:t>
      </w:r>
      <w:r w:rsidRPr="00164D73">
        <w:t xml:space="preserve">Brandon </w:t>
      </w:r>
      <w:r w:rsidR="0048284D" w:rsidRPr="00164D73">
        <w:t>Ashfeld in</w:t>
      </w:r>
      <w:r w:rsidR="002922F9" w:rsidRPr="00164D73">
        <w:t xml:space="preserve"> </w:t>
      </w:r>
      <w:r w:rsidRPr="00164D73">
        <w:t xml:space="preserve">Chemical Synthesis and Drug </w:t>
      </w:r>
      <w:r w:rsidR="0048284D" w:rsidRPr="00164D73">
        <w:t>Discovery Facility</w:t>
      </w:r>
      <w:r w:rsidR="002922F9" w:rsidRPr="00164D73">
        <w:t>.</w:t>
      </w:r>
    </w:p>
    <w:p w:rsidR="0016028C" w:rsidRPr="00164D73" w:rsidRDefault="009C072F" w:rsidP="00164D73">
      <w:pPr>
        <w:pStyle w:val="ListParagraph"/>
        <w:numPr>
          <w:ilvl w:val="0"/>
          <w:numId w:val="1"/>
        </w:numPr>
        <w:tabs>
          <w:tab w:val="left" w:pos="312"/>
          <w:tab w:val="left" w:pos="408"/>
        </w:tabs>
        <w:spacing w:line="237" w:lineRule="auto"/>
        <w:ind w:left="0" w:firstLine="0"/>
        <w:jc w:val="both"/>
        <w:rPr>
          <w:rFonts w:eastAsia="Times New Roman"/>
          <w:color w:val="222222"/>
          <w:lang w:bidi="ar-SA"/>
        </w:rPr>
      </w:pPr>
      <w:r w:rsidRPr="00164D73">
        <w:rPr>
          <w:b/>
        </w:rPr>
        <w:t>Rebecca Whelan</w:t>
      </w:r>
      <w:r w:rsidR="002922F9" w:rsidRPr="00164D73">
        <w:t xml:space="preserve"> from Chemistry and Biochemistry to work with</w:t>
      </w:r>
      <w:r w:rsidR="004B5096" w:rsidRPr="00164D73">
        <w:t xml:space="preserve"> Professor</w:t>
      </w:r>
      <w:r w:rsidR="002922F9" w:rsidRPr="00164D73">
        <w:t xml:space="preserve"> </w:t>
      </w:r>
      <w:r w:rsidRPr="00164D73">
        <w:t>Aktar Ali</w:t>
      </w:r>
      <w:r w:rsidR="002922F9" w:rsidRPr="00164D73">
        <w:t xml:space="preserve"> in the </w:t>
      </w:r>
      <w:r w:rsidR="0048284D" w:rsidRPr="00164D73">
        <w:t>Biological Screening</w:t>
      </w:r>
      <w:r w:rsidR="002922F9" w:rsidRPr="00164D73">
        <w:t xml:space="preserve"> and </w:t>
      </w:r>
      <w:r w:rsidR="0048284D" w:rsidRPr="00164D73">
        <w:t>Development</w:t>
      </w:r>
      <w:r w:rsidR="002922F9" w:rsidRPr="00164D73">
        <w:t xml:space="preserve"> Facility.</w:t>
      </w:r>
    </w:p>
    <w:p w:rsidR="002922F9" w:rsidRPr="00164D73" w:rsidRDefault="0048284D" w:rsidP="00164D73">
      <w:pPr>
        <w:pStyle w:val="ListParagraph"/>
        <w:numPr>
          <w:ilvl w:val="0"/>
          <w:numId w:val="1"/>
        </w:numPr>
        <w:tabs>
          <w:tab w:val="left" w:pos="408"/>
        </w:tabs>
        <w:spacing w:line="237" w:lineRule="auto"/>
        <w:ind w:left="0" w:firstLine="0"/>
        <w:jc w:val="both"/>
        <w:rPr>
          <w:rFonts w:eastAsia="Times New Roman"/>
          <w:color w:val="222222"/>
          <w:lang w:bidi="ar-SA"/>
        </w:rPr>
      </w:pPr>
      <w:r w:rsidRPr="00164D73">
        <w:rPr>
          <w:b/>
        </w:rPr>
        <w:t xml:space="preserve">Brandon </w:t>
      </w:r>
      <w:r w:rsidR="005330D0" w:rsidRPr="00164D73">
        <w:rPr>
          <w:b/>
        </w:rPr>
        <w:t xml:space="preserve">Ashfeld </w:t>
      </w:r>
      <w:r w:rsidR="005330D0" w:rsidRPr="00164D73">
        <w:t>from</w:t>
      </w:r>
      <w:r w:rsidR="002922F9" w:rsidRPr="00164D73">
        <w:t xml:space="preserve"> </w:t>
      </w:r>
      <w:r w:rsidRPr="00164D73">
        <w:t>Chemistry and Biochemistry</w:t>
      </w:r>
      <w:r w:rsidR="002922F9" w:rsidRPr="00164D73">
        <w:t xml:space="preserve"> to work with </w:t>
      </w:r>
      <w:r w:rsidR="004B5096" w:rsidRPr="00164D73">
        <w:t xml:space="preserve">Professor </w:t>
      </w:r>
      <w:r w:rsidRPr="00164D73">
        <w:t>Aktar Ali</w:t>
      </w:r>
      <w:r w:rsidR="002922F9" w:rsidRPr="00164D73">
        <w:t xml:space="preserve"> in the Biological Screening and Development</w:t>
      </w:r>
      <w:r w:rsidRPr="00164D73">
        <w:t xml:space="preserve"> Facility.</w:t>
      </w:r>
    </w:p>
    <w:p w:rsidR="00AC4C7D" w:rsidRPr="00164D73" w:rsidRDefault="002922F9" w:rsidP="00164D73">
      <w:pPr>
        <w:pStyle w:val="BodyText"/>
        <w:tabs>
          <w:tab w:val="left" w:pos="1640"/>
        </w:tabs>
        <w:ind w:left="0"/>
        <w:jc w:val="both"/>
      </w:pPr>
      <w:r w:rsidRPr="00164D73">
        <w:t xml:space="preserve">Congratulations. </w:t>
      </w:r>
    </w:p>
    <w:p w:rsidR="002922F9" w:rsidRPr="00164D73" w:rsidRDefault="002922F9" w:rsidP="00164D73">
      <w:pPr>
        <w:pStyle w:val="BodyText"/>
        <w:tabs>
          <w:tab w:val="left" w:pos="1640"/>
        </w:tabs>
        <w:ind w:left="0"/>
        <w:jc w:val="both"/>
      </w:pPr>
      <w:r w:rsidRPr="00164D73">
        <w:t xml:space="preserve">Another request for applications will be announced </w:t>
      </w:r>
      <w:r w:rsidR="00AC4C7D" w:rsidRPr="00164D73">
        <w:t>during</w:t>
      </w:r>
      <w:r w:rsidRPr="00164D73">
        <w:t xml:space="preserve"> the fall</w:t>
      </w:r>
      <w:r w:rsidRPr="00164D73">
        <w:rPr>
          <w:spacing w:val="-21"/>
        </w:rPr>
        <w:t xml:space="preserve"> </w:t>
      </w:r>
      <w:r w:rsidRPr="00164D73">
        <w:t>of 202</w:t>
      </w:r>
      <w:r w:rsidR="0048284D" w:rsidRPr="00164D73">
        <w:t>1</w:t>
      </w:r>
      <w:r w:rsidRPr="00164D73">
        <w:t xml:space="preserve"> and will encourage utilization of the three cores.</w:t>
      </w:r>
    </w:p>
    <w:p w:rsidR="00E25E2E" w:rsidRDefault="00E25E2E" w:rsidP="00164D73">
      <w:pPr>
        <w:pStyle w:val="BodyText"/>
        <w:tabs>
          <w:tab w:val="left" w:pos="1640"/>
        </w:tabs>
        <w:ind w:right="114"/>
        <w:jc w:val="both"/>
      </w:pPr>
    </w:p>
    <w:p w:rsidR="00164D73" w:rsidRDefault="00164D73" w:rsidP="00164D73">
      <w:pPr>
        <w:pStyle w:val="BodyText"/>
        <w:tabs>
          <w:tab w:val="left" w:pos="1640"/>
        </w:tabs>
        <w:ind w:right="114"/>
        <w:jc w:val="both"/>
      </w:pPr>
    </w:p>
    <w:p w:rsidR="00164D73" w:rsidRDefault="00164D73" w:rsidP="00164D73">
      <w:pPr>
        <w:pStyle w:val="BodyText"/>
        <w:tabs>
          <w:tab w:val="left" w:pos="1640"/>
        </w:tabs>
        <w:ind w:right="114"/>
        <w:jc w:val="both"/>
      </w:pPr>
    </w:p>
    <w:p w:rsidR="00164D73" w:rsidRDefault="00164D73" w:rsidP="00164D73">
      <w:pPr>
        <w:pStyle w:val="BodyText"/>
        <w:tabs>
          <w:tab w:val="left" w:pos="1640"/>
        </w:tabs>
        <w:ind w:right="114"/>
        <w:jc w:val="both"/>
      </w:pPr>
    </w:p>
    <w:p w:rsidR="00164D73" w:rsidRDefault="00164D73" w:rsidP="00164D73">
      <w:pPr>
        <w:pStyle w:val="BodyText"/>
        <w:tabs>
          <w:tab w:val="left" w:pos="1640"/>
        </w:tabs>
        <w:ind w:right="114"/>
        <w:jc w:val="both"/>
      </w:pPr>
    </w:p>
    <w:p w:rsidR="00B613AA" w:rsidRDefault="00B613AA" w:rsidP="0067452E">
      <w:pPr>
        <w:pStyle w:val="BodyText"/>
        <w:tabs>
          <w:tab w:val="left" w:pos="1640"/>
        </w:tabs>
        <w:ind w:left="182" w:right="114"/>
        <w:jc w:val="both"/>
      </w:pPr>
    </w:p>
    <w:p w:rsidR="007339D6" w:rsidRDefault="00AB064C" w:rsidP="00EF4B8F">
      <w:pPr>
        <w:pStyle w:val="Heading1"/>
        <w:tabs>
          <w:tab w:val="left" w:pos="981"/>
          <w:tab w:val="left" w:pos="2866"/>
        </w:tabs>
        <w:ind w:left="0" w:right="39"/>
        <w:jc w:val="both"/>
        <w:rPr>
          <w:spacing w:val="-9"/>
        </w:rPr>
      </w:pPr>
      <w:r>
        <w:rPr>
          <w:noProof/>
          <w:spacing w:val="-9"/>
          <w:lang w:bidi="ar-SA"/>
        </w:rPr>
        <w:lastRenderedPageBreak/>
        <w:pict>
          <v:shape id="_x0000_s1039" type="#_x0000_t202" style="position:absolute;left:0;text-align:left;margin-left:386.25pt;margin-top:3pt;width:159pt;height:640.5pt;z-index:251688960">
            <v:textbox>
              <w:txbxContent>
                <w:p w:rsidR="00F52F47" w:rsidRPr="004150D4" w:rsidRDefault="00F52F47" w:rsidP="00F52F47">
                  <w:pPr>
                    <w:shd w:val="clear" w:color="auto" w:fill="FFFFFF"/>
                    <w:ind w:right="38"/>
                    <w:jc w:val="both"/>
                    <w:rPr>
                      <w:rFonts w:eastAsia="Times New Roman"/>
                      <w:b/>
                      <w:color w:val="222222"/>
                    </w:rPr>
                  </w:pPr>
                  <w:r w:rsidRPr="004150D4">
                    <w:rPr>
                      <w:rFonts w:eastAsia="Times New Roman"/>
                      <w:b/>
                      <w:color w:val="222222"/>
                    </w:rPr>
                    <w:t>Agilent Seahorse XFe96 Analyzer</w:t>
                  </w:r>
                </w:p>
                <w:p w:rsidR="00F52F47" w:rsidRDefault="00F52F47" w:rsidP="00F52F47">
                  <w:pPr>
                    <w:shd w:val="clear" w:color="auto" w:fill="FFFFFF"/>
                    <w:ind w:right="38"/>
                    <w:jc w:val="both"/>
                    <w:rPr>
                      <w:rFonts w:eastAsia="Times New Roman"/>
                      <w:color w:val="222222"/>
                    </w:rPr>
                  </w:pPr>
                </w:p>
                <w:p w:rsidR="00F52F47" w:rsidRDefault="00F52F47" w:rsidP="00F52F47">
                  <w:pPr>
                    <w:shd w:val="clear" w:color="auto" w:fill="FFFFFF"/>
                    <w:ind w:right="38"/>
                    <w:jc w:val="both"/>
                    <w:rPr>
                      <w:rFonts w:eastAsia="Times New Roman"/>
                      <w:color w:val="222222"/>
                    </w:rPr>
                  </w:pPr>
                  <w:r>
                    <w:rPr>
                      <w:rFonts w:eastAsia="Times New Roman"/>
                      <w:color w:val="222222"/>
                    </w:rPr>
                    <w:t xml:space="preserve">Our Agilent Seahorse XFe96 Analyzer </w:t>
                  </w:r>
                  <w:r w:rsidRPr="007A17A0">
                    <w:rPr>
                      <w:rFonts w:eastAsia="Times New Roman"/>
                      <w:color w:val="222222"/>
                    </w:rPr>
                    <w:t>measures real time kinetic of the media flux in live cellular environment to determine in vitro oxygen consumption rate (OCR), and extracellular acidification rate (ECAR)</w:t>
                  </w:r>
                  <w:r>
                    <w:rPr>
                      <w:rFonts w:eastAsia="Times New Roman"/>
                      <w:color w:val="222222"/>
                    </w:rPr>
                    <w:t xml:space="preserve"> or proton efflux rate (PER)</w:t>
                  </w:r>
                  <w:r w:rsidRPr="007A17A0">
                    <w:rPr>
                      <w:rFonts w:eastAsia="Times New Roman"/>
                      <w:color w:val="222222"/>
                    </w:rPr>
                    <w:t>, in order to assess cellular metabolic functions such as oxidative phosphorylation, glycolysis, fatty acid oxidation and mitochondrial function. The XFe plate accommodates 96 individual wells, and up to 4 different test compounds (for example, Oligomycin, 2-DG, FCCP, Rotenone) can be injected separately into each well of real time kinetic experiment.</w:t>
                  </w:r>
                  <w:r>
                    <w:rPr>
                      <w:rFonts w:eastAsia="Times New Roman"/>
                      <w:color w:val="222222"/>
                    </w:rPr>
                    <w:t xml:space="preserve"> The XFe</w:t>
                  </w:r>
                  <w:r w:rsidRPr="007A17A0">
                    <w:rPr>
                      <w:rFonts w:eastAsia="Times New Roman"/>
                      <w:color w:val="222222"/>
                    </w:rPr>
                    <w:t xml:space="preserve"> assays apply to all fields of biomedical research including drug discovery, cancer, immunology, obesity/diabetes and neurodegenerative diseases.</w:t>
                  </w:r>
                </w:p>
                <w:p w:rsidR="00F52F47" w:rsidRDefault="00F52F47" w:rsidP="00F52F47">
                  <w:pPr>
                    <w:shd w:val="clear" w:color="auto" w:fill="FFFFFF"/>
                    <w:ind w:right="38"/>
                    <w:jc w:val="both"/>
                    <w:rPr>
                      <w:rFonts w:eastAsia="Times New Roman"/>
                      <w:color w:val="222222"/>
                    </w:rPr>
                  </w:pPr>
                </w:p>
                <w:p w:rsidR="00F52F47" w:rsidRDefault="00F52F47" w:rsidP="00F52F47">
                  <w:r w:rsidRPr="00A746A9">
                    <w:rPr>
                      <w:b/>
                    </w:rPr>
                    <w:t>Seahorse XFe96</w:t>
                  </w:r>
                  <w:r>
                    <w:t xml:space="preserve"> - Real time kinetic measurement of cellular metabolic functions in label free and non-invasive live cells </w:t>
                  </w:r>
                </w:p>
                <w:p w:rsidR="0052127A" w:rsidRDefault="0052127A"/>
                <w:p w:rsidR="00F52F47" w:rsidRDefault="00F52F47">
                  <w:r w:rsidRPr="00F52F47">
                    <w:rPr>
                      <w:noProof/>
                      <w:lang w:bidi="ar-SA"/>
                    </w:rPr>
                    <w:drawing>
                      <wp:inline distT="0" distB="0" distL="0" distR="0">
                        <wp:extent cx="1760220" cy="1736854"/>
                        <wp:effectExtent l="19050" t="0" r="0" b="0"/>
                        <wp:docPr id="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0220" cy="1736854"/>
                                </a:xfrm>
                                <a:prstGeom prst="rect">
                                  <a:avLst/>
                                </a:prstGeom>
                              </pic:spPr>
                            </pic:pic>
                          </a:graphicData>
                        </a:graphic>
                      </wp:inline>
                    </w:drawing>
                  </w:r>
                </w:p>
              </w:txbxContent>
            </v:textbox>
          </v:shape>
        </w:pict>
      </w:r>
      <w:r>
        <w:rPr>
          <w:noProof/>
          <w:spacing w:val="-9"/>
          <w:lang w:bidi="ar-SA"/>
        </w:rPr>
        <w:pict>
          <v:shape id="Text Box 44" o:spid="_x0000_s1029" type="#_x0000_t202" style="position:absolute;left:0;text-align:left;margin-left:192pt;margin-top:3pt;width:166.25pt;height:33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">
            <v:textbox>
              <w:txbxContent>
                <w:p w:rsidR="004150D4" w:rsidRDefault="004150D4" w:rsidP="004150D4">
                  <w:pPr>
                    <w:widowControl/>
                    <w:shd w:val="clear" w:color="auto" w:fill="FFFFFF"/>
                    <w:autoSpaceDE/>
                    <w:autoSpaceDN/>
                    <w:spacing w:before="300" w:after="150"/>
                    <w:outlineLvl w:val="0"/>
                    <w:rPr>
                      <w:rFonts w:eastAsia="Times New Roman"/>
                      <w:b/>
                      <w:color w:val="022222"/>
                      <w:kern w:val="36"/>
                      <w:lang w:bidi="ar-SA"/>
                    </w:rPr>
                  </w:pPr>
                  <w:r w:rsidRPr="008C7245">
                    <w:rPr>
                      <w:rFonts w:eastAsia="Times New Roman"/>
                      <w:b/>
                      <w:color w:val="022222"/>
                      <w:kern w:val="36"/>
                      <w:lang w:bidi="ar-SA"/>
                    </w:rPr>
                    <w:t xml:space="preserve">Cytation 5 Cell Imaging Multi-Mode Reader </w:t>
                  </w:r>
                </w:p>
                <w:p w:rsidR="00EF4B8F" w:rsidRDefault="00EF4B8F" w:rsidP="00EF4B8F">
                  <w:pPr>
                    <w:widowControl/>
                    <w:shd w:val="clear" w:color="auto" w:fill="FFFFFF"/>
                    <w:autoSpaceDE/>
                    <w:autoSpaceDN/>
                    <w:spacing w:before="300" w:after="150"/>
                    <w:outlineLvl w:val="0"/>
                    <w:rPr>
                      <w:rFonts w:ascii="Helvetica" w:hAnsi="Helvetica" w:cs="Helvetica"/>
                      <w:color w:val="022222"/>
                      <w:sz w:val="21"/>
                      <w:szCs w:val="21"/>
                      <w:shd w:val="clear" w:color="auto" w:fill="FFFFFF"/>
                    </w:rPr>
                  </w:pPr>
                  <w:r>
                    <w:rPr>
                      <w:rFonts w:ascii="Helvetica" w:hAnsi="Helvetica" w:cs="Helvetica"/>
                      <w:color w:val="022222"/>
                      <w:sz w:val="21"/>
                      <w:szCs w:val="21"/>
                      <w:shd w:val="clear" w:color="auto" w:fill="FFFFFF"/>
                    </w:rPr>
                    <w:t>Cytation 5 is a uniquely integrated, configurable system that combines automated digital widefield microscopy with conventional multi-mode microplate detection to provide phenotypic cellular information and well-based quantitative data.</w:t>
                  </w:r>
                </w:p>
                <w:p w:rsidR="00EF4B8F" w:rsidRPr="00B279D5" w:rsidRDefault="00EF4B8F" w:rsidP="00EF4B8F">
                  <w:pPr>
                    <w:pStyle w:val="ListParagraph"/>
                    <w:widowControl/>
                    <w:numPr>
                      <w:ilvl w:val="0"/>
                      <w:numId w:val="7"/>
                    </w:numPr>
                    <w:shd w:val="clear" w:color="auto" w:fill="FFFFFF"/>
                    <w:autoSpaceDE/>
                    <w:autoSpaceDN/>
                    <w:outlineLvl w:val="0"/>
                    <w:rPr>
                      <w:b/>
                      <w:color w:val="212121"/>
                      <w:sz w:val="28"/>
                    </w:rPr>
                  </w:pPr>
                  <w:r w:rsidRPr="00B279D5">
                    <w:rPr>
                      <w:rFonts w:ascii="Helvetica" w:hAnsi="Helvetica" w:cs="Helvetica"/>
                      <w:color w:val="022222"/>
                      <w:sz w:val="21"/>
                      <w:szCs w:val="21"/>
                      <w:shd w:val="clear" w:color="auto" w:fill="FFFFFF"/>
                    </w:rPr>
                    <w:t>Microscope objectives(4x, 10x, &amp; 20x</w:t>
                  </w:r>
                </w:p>
                <w:p w:rsidR="00EF4B8F" w:rsidRPr="00B279D5" w:rsidRDefault="00EF4B8F" w:rsidP="00EF4B8F">
                  <w:pPr>
                    <w:pStyle w:val="ListParagraph"/>
                    <w:widowControl/>
                    <w:numPr>
                      <w:ilvl w:val="0"/>
                      <w:numId w:val="7"/>
                    </w:numPr>
                    <w:shd w:val="clear" w:color="auto" w:fill="FFFFFF"/>
                    <w:autoSpaceDE/>
                    <w:autoSpaceDN/>
                    <w:outlineLvl w:val="0"/>
                    <w:rPr>
                      <w:b/>
                      <w:color w:val="212121"/>
                      <w:sz w:val="28"/>
                    </w:rPr>
                  </w:pPr>
                  <w:r w:rsidRPr="00B279D5">
                    <w:rPr>
                      <w:rFonts w:ascii="Helvetica" w:hAnsi="Helvetica" w:cs="Helvetica"/>
                      <w:color w:val="022222"/>
                      <w:sz w:val="21"/>
                      <w:szCs w:val="21"/>
                      <w:shd w:val="clear" w:color="auto" w:fill="FFFFFF"/>
                    </w:rPr>
                    <w:t>Capable of brightfield(with and without phase contrast</w:t>
                  </w:r>
                </w:p>
                <w:p w:rsidR="00EF4B8F" w:rsidRPr="00EF4B8F" w:rsidRDefault="00EF4B8F" w:rsidP="00EF4B8F">
                  <w:pPr>
                    <w:pStyle w:val="ListParagraph"/>
                    <w:widowControl/>
                    <w:numPr>
                      <w:ilvl w:val="0"/>
                      <w:numId w:val="7"/>
                    </w:numPr>
                    <w:shd w:val="clear" w:color="auto" w:fill="FFFFFF"/>
                    <w:autoSpaceDE/>
                    <w:autoSpaceDN/>
                    <w:outlineLvl w:val="0"/>
                    <w:rPr>
                      <w:b/>
                      <w:color w:val="212121"/>
                      <w:sz w:val="28"/>
                    </w:rPr>
                  </w:pPr>
                  <w:r w:rsidRPr="00B279D5">
                    <w:rPr>
                      <w:rFonts w:ascii="Helvetica" w:hAnsi="Helvetica" w:cs="Helvetica"/>
                      <w:color w:val="022222"/>
                      <w:sz w:val="21"/>
                      <w:szCs w:val="21"/>
                      <w:shd w:val="clear" w:color="auto" w:fill="FFFFFF"/>
                    </w:rPr>
                    <w:t>Three channel fluorescent imaging (DAPI, RFP, &amp; GFP)</w:t>
                  </w:r>
                </w:p>
                <w:p w:rsidR="00EF4B8F" w:rsidRPr="00EF4B8F" w:rsidRDefault="00EF4B8F" w:rsidP="00EF4B8F">
                  <w:pPr>
                    <w:widowControl/>
                    <w:shd w:val="clear" w:color="auto" w:fill="FFFFFF"/>
                    <w:autoSpaceDE/>
                    <w:autoSpaceDN/>
                    <w:outlineLvl w:val="0"/>
                    <w:rPr>
                      <w:b/>
                      <w:color w:val="212121"/>
                      <w:sz w:val="28"/>
                    </w:rPr>
                  </w:pPr>
                </w:p>
                <w:p w:rsidR="004150D4" w:rsidRDefault="00EF4B8F">
                  <w:r w:rsidRPr="00EF4B8F">
                    <w:rPr>
                      <w:noProof/>
                      <w:lang w:bidi="ar-SA"/>
                    </w:rPr>
                    <w:drawing>
                      <wp:inline distT="0" distB="0" distL="0" distR="0">
                        <wp:extent cx="1800225" cy="1114425"/>
                        <wp:effectExtent l="19050" t="0" r="9525" b="0"/>
                        <wp:docPr id="34" name="Picture 12" descr="https://www.selectscience.net/images/products/1191_cytation_rt_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electscience.net/images/products/1191_cytation_rt_monitor.jpg"/>
                                <pic:cNvPicPr>
                                  <a:picLocks noChangeAspect="1" noChangeArrowheads="1"/>
                                </pic:cNvPicPr>
                              </pic:nvPicPr>
                              <pic:blipFill rotWithShape="1">
                                <a:blip r:embed="rId2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408"/>
                                <a:stretch/>
                              </pic:blipFill>
                              <pic:spPr bwMode="auto">
                                <a:xfrm>
                                  <a:off x="0" y="0"/>
                                  <a:ext cx="1798320" cy="111324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00E25E2E">
        <w:t>Ne</w:t>
      </w:r>
      <w:r w:rsidR="00261CAE">
        <w:t>w</w:t>
      </w:r>
      <w:r w:rsidR="00261CAE">
        <w:tab/>
        <w:t xml:space="preserve">Instruments </w:t>
      </w:r>
      <w:r w:rsidR="002922F9">
        <w:rPr>
          <w:spacing w:val="-9"/>
        </w:rPr>
        <w:t xml:space="preserve">for </w:t>
      </w:r>
    </w:p>
    <w:p w:rsidR="001F7E3B" w:rsidRDefault="007339D6" w:rsidP="00EF4B8F">
      <w:pPr>
        <w:pStyle w:val="Heading1"/>
        <w:tabs>
          <w:tab w:val="left" w:pos="981"/>
          <w:tab w:val="left" w:pos="2866"/>
        </w:tabs>
        <w:ind w:left="0" w:right="39"/>
        <w:jc w:val="both"/>
        <w:rPr>
          <w:spacing w:val="-9"/>
        </w:rPr>
      </w:pPr>
      <w:r>
        <w:rPr>
          <w:spacing w:val="-9"/>
        </w:rPr>
        <w:t>Use by Warren Center Researchers</w:t>
      </w:r>
    </w:p>
    <w:p w:rsidR="00E25E2E" w:rsidRDefault="00AB064C" w:rsidP="00EF4B8F">
      <w:pPr>
        <w:pStyle w:val="Heading1"/>
        <w:tabs>
          <w:tab w:val="left" w:pos="981"/>
          <w:tab w:val="left" w:pos="2866"/>
        </w:tabs>
        <w:ind w:left="0" w:right="39"/>
        <w:jc w:val="both"/>
        <w:rPr>
          <w:spacing w:val="-9"/>
        </w:rPr>
      </w:pPr>
      <w:r w:rsidRPr="00AB064C">
        <w:rPr>
          <w:noProof/>
          <w:lang w:bidi="ar-SA"/>
        </w:rPr>
        <w:pict>
          <v:shape id="_x0000_s1036" type="#_x0000_t202" style="position:absolute;left:0;text-align:left;margin-left:-.5pt;margin-top:1.2pt;width:163.5pt;height:386.25pt;z-index:251685888">
            <v:textbox style="mso-next-textbox:#_x0000_s1036">
              <w:txbxContent>
                <w:p w:rsidR="00764915" w:rsidRDefault="00764915" w:rsidP="00764915">
                  <w:pPr>
                    <w:rPr>
                      <w:rFonts w:ascii="Helvetica" w:hAnsi="Helvetica" w:cs="Helvetica"/>
                      <w:sz w:val="21"/>
                      <w:szCs w:val="21"/>
                    </w:rPr>
                  </w:pPr>
                  <w:r w:rsidRPr="003C7832">
                    <w:rPr>
                      <w:rFonts w:ascii="Helvetica" w:hAnsi="Helvetica" w:cs="Helvetica"/>
                      <w:b/>
                      <w:sz w:val="21"/>
                      <w:szCs w:val="21"/>
                    </w:rPr>
                    <w:t xml:space="preserve">Cytation 5 </w:t>
                  </w:r>
                  <w:r>
                    <w:rPr>
                      <w:rFonts w:ascii="Helvetica" w:hAnsi="Helvetica" w:cs="Helvetica"/>
                      <w:b/>
                      <w:sz w:val="21"/>
                      <w:szCs w:val="21"/>
                    </w:rPr>
                    <w:t>I</w:t>
                  </w:r>
                  <w:r w:rsidRPr="003C7832">
                    <w:rPr>
                      <w:rFonts w:ascii="Helvetica" w:hAnsi="Helvetica" w:cs="Helvetica"/>
                      <w:b/>
                      <w:sz w:val="21"/>
                      <w:szCs w:val="21"/>
                    </w:rPr>
                    <w:t xml:space="preserve">ntegrated with a BioSpa </w:t>
                  </w:r>
                  <w:r>
                    <w:rPr>
                      <w:rFonts w:ascii="Helvetica" w:hAnsi="Helvetica" w:cs="Helvetica"/>
                      <w:b/>
                      <w:sz w:val="21"/>
                      <w:szCs w:val="21"/>
                    </w:rPr>
                    <w:t>C</w:t>
                  </w:r>
                  <w:r w:rsidRPr="003C7832">
                    <w:rPr>
                      <w:rFonts w:ascii="Helvetica" w:hAnsi="Helvetica" w:cs="Helvetica"/>
                      <w:b/>
                      <w:sz w:val="21"/>
                      <w:szCs w:val="21"/>
                    </w:rPr>
                    <w:t xml:space="preserve">ell </w:t>
                  </w:r>
                  <w:r>
                    <w:rPr>
                      <w:rFonts w:ascii="Helvetica" w:hAnsi="Helvetica" w:cs="Helvetica"/>
                      <w:b/>
                      <w:sz w:val="21"/>
                      <w:szCs w:val="21"/>
                    </w:rPr>
                    <w:t>C</w:t>
                  </w:r>
                  <w:r w:rsidRPr="003C7832">
                    <w:rPr>
                      <w:rFonts w:ascii="Helvetica" w:hAnsi="Helvetica" w:cs="Helvetica"/>
                      <w:b/>
                      <w:sz w:val="21"/>
                      <w:szCs w:val="21"/>
                    </w:rPr>
                    <w:t xml:space="preserve">ulture </w:t>
                  </w:r>
                  <w:r>
                    <w:rPr>
                      <w:rFonts w:ascii="Helvetica" w:hAnsi="Helvetica" w:cs="Helvetica"/>
                      <w:b/>
                      <w:sz w:val="21"/>
                      <w:szCs w:val="21"/>
                    </w:rPr>
                    <w:t>I</w:t>
                  </w:r>
                  <w:r w:rsidRPr="003C7832">
                    <w:rPr>
                      <w:rFonts w:ascii="Helvetica" w:hAnsi="Helvetica" w:cs="Helvetica"/>
                      <w:b/>
                      <w:sz w:val="21"/>
                      <w:szCs w:val="21"/>
                    </w:rPr>
                    <w:t>ncubator.</w:t>
                  </w:r>
                  <w:r w:rsidRPr="003C7832">
                    <w:rPr>
                      <w:rFonts w:ascii="Helvetica" w:hAnsi="Helvetica" w:cs="Helvetica"/>
                      <w:sz w:val="21"/>
                      <w:szCs w:val="21"/>
                    </w:rPr>
                    <w:t xml:space="preserve"> </w:t>
                  </w:r>
                </w:p>
                <w:p w:rsidR="00764915" w:rsidRDefault="00764915" w:rsidP="00764915">
                  <w:pPr>
                    <w:rPr>
                      <w:rFonts w:ascii="Helvetica" w:hAnsi="Helvetica" w:cs="Helvetica"/>
                      <w:sz w:val="21"/>
                      <w:szCs w:val="21"/>
                    </w:rPr>
                  </w:pPr>
                </w:p>
                <w:p w:rsidR="00764915" w:rsidRDefault="00764915" w:rsidP="00764915">
                  <w:pPr>
                    <w:jc w:val="both"/>
                    <w:rPr>
                      <w:rFonts w:ascii="Helvetica" w:hAnsi="Helvetica" w:cs="Helvetica"/>
                      <w:sz w:val="21"/>
                      <w:szCs w:val="21"/>
                    </w:rPr>
                  </w:pPr>
                  <w:r w:rsidRPr="003C7832">
                    <w:rPr>
                      <w:rFonts w:ascii="Helvetica" w:hAnsi="Helvetica" w:cs="Helvetica"/>
                      <w:sz w:val="21"/>
                      <w:szCs w:val="21"/>
                    </w:rPr>
                    <w:t xml:space="preserve">Located immediately adjacent to our Beckman i7 Dual-Armed automation platform, these systems dramatically enhance Notre Dame’s drug screening and assay development capabilities. </w:t>
                  </w:r>
                </w:p>
                <w:p w:rsidR="00764915" w:rsidRDefault="00764915" w:rsidP="00764915">
                  <w:pPr>
                    <w:jc w:val="both"/>
                    <w:rPr>
                      <w:rFonts w:ascii="Helvetica" w:hAnsi="Helvetica" w:cs="Helvetica"/>
                      <w:sz w:val="21"/>
                      <w:szCs w:val="21"/>
                    </w:rPr>
                  </w:pPr>
                </w:p>
                <w:p w:rsidR="00764915" w:rsidRPr="006960EF" w:rsidRDefault="00764915" w:rsidP="00764915">
                  <w:pPr>
                    <w:pStyle w:val="ListParagraph"/>
                    <w:numPr>
                      <w:ilvl w:val="0"/>
                      <w:numId w:val="10"/>
                    </w:numPr>
                    <w:jc w:val="both"/>
                    <w:rPr>
                      <w:rFonts w:ascii="Helvetica" w:hAnsi="Helvetica" w:cs="Helvetica"/>
                      <w:sz w:val="21"/>
                      <w:szCs w:val="21"/>
                    </w:rPr>
                  </w:pPr>
                  <w:r w:rsidRPr="006960EF">
                    <w:rPr>
                      <w:rFonts w:ascii="Helvetica" w:hAnsi="Helvetica" w:cs="Helvetica"/>
                      <w:sz w:val="21"/>
                      <w:szCs w:val="21"/>
                    </w:rPr>
                    <w:t>Proliferation assays</w:t>
                  </w:r>
                </w:p>
                <w:p w:rsidR="00764915" w:rsidRPr="006960EF" w:rsidRDefault="00764915" w:rsidP="00764915">
                  <w:pPr>
                    <w:pStyle w:val="ListParagraph"/>
                    <w:numPr>
                      <w:ilvl w:val="0"/>
                      <w:numId w:val="10"/>
                    </w:numPr>
                    <w:jc w:val="both"/>
                    <w:rPr>
                      <w:rFonts w:ascii="Helvetica" w:hAnsi="Helvetica" w:cs="Helvetica"/>
                      <w:sz w:val="21"/>
                      <w:szCs w:val="21"/>
                    </w:rPr>
                  </w:pPr>
                  <w:r w:rsidRPr="006960EF">
                    <w:rPr>
                      <w:rFonts w:ascii="Helvetica" w:hAnsi="Helvetica" w:cs="Helvetica"/>
                      <w:color w:val="222222"/>
                      <w:sz w:val="21"/>
                      <w:szCs w:val="21"/>
                      <w:shd w:val="clear" w:color="auto" w:fill="FFFFFF"/>
                    </w:rPr>
                    <w:t>Automated Wound healing/ Scratch assays</w:t>
                  </w:r>
                </w:p>
                <w:p w:rsidR="00764915" w:rsidRPr="006960EF" w:rsidRDefault="00764915" w:rsidP="00764915">
                  <w:pPr>
                    <w:pStyle w:val="ListParagraph"/>
                    <w:numPr>
                      <w:ilvl w:val="0"/>
                      <w:numId w:val="10"/>
                    </w:numPr>
                    <w:jc w:val="both"/>
                    <w:rPr>
                      <w:rFonts w:ascii="Helvetica" w:hAnsi="Helvetica" w:cs="Helvetica"/>
                      <w:sz w:val="21"/>
                      <w:szCs w:val="21"/>
                    </w:rPr>
                  </w:pPr>
                  <w:r w:rsidRPr="006960EF">
                    <w:rPr>
                      <w:rFonts w:ascii="Helvetica" w:hAnsi="Helvetica" w:cs="Helvetica"/>
                      <w:color w:val="222222"/>
                      <w:sz w:val="21"/>
                      <w:szCs w:val="21"/>
                      <w:shd w:val="clear" w:color="auto" w:fill="FFFFFF"/>
                    </w:rPr>
                    <w:t>2D and 3 D cultures</w:t>
                  </w:r>
                </w:p>
                <w:p w:rsidR="00764915" w:rsidRPr="006960EF" w:rsidRDefault="00764915" w:rsidP="00764915">
                  <w:pPr>
                    <w:pStyle w:val="ListParagraph"/>
                    <w:numPr>
                      <w:ilvl w:val="0"/>
                      <w:numId w:val="10"/>
                    </w:numPr>
                    <w:jc w:val="both"/>
                    <w:rPr>
                      <w:rFonts w:ascii="Helvetica" w:hAnsi="Helvetica" w:cs="Helvetica"/>
                      <w:sz w:val="21"/>
                      <w:szCs w:val="21"/>
                    </w:rPr>
                  </w:pPr>
                  <w:r w:rsidRPr="006960EF">
                    <w:rPr>
                      <w:rFonts w:ascii="Helvetica" w:hAnsi="Helvetica" w:cs="Helvetica"/>
                      <w:color w:val="222222"/>
                      <w:sz w:val="21"/>
                      <w:szCs w:val="21"/>
                      <w:shd w:val="clear" w:color="auto" w:fill="FFFFFF"/>
                    </w:rPr>
                    <w:t>Cancer cell line, primary cell lines and stem cell lines</w:t>
                  </w:r>
                </w:p>
                <w:p w:rsidR="00764915" w:rsidRPr="006960EF" w:rsidRDefault="00764915" w:rsidP="00764915">
                  <w:pPr>
                    <w:pStyle w:val="ListParagraph"/>
                    <w:numPr>
                      <w:ilvl w:val="0"/>
                      <w:numId w:val="10"/>
                    </w:numPr>
                    <w:jc w:val="both"/>
                    <w:rPr>
                      <w:rFonts w:ascii="Helvetica" w:hAnsi="Helvetica" w:cs="Helvetica"/>
                      <w:sz w:val="21"/>
                      <w:szCs w:val="21"/>
                    </w:rPr>
                  </w:pPr>
                  <w:r w:rsidRPr="006960EF">
                    <w:rPr>
                      <w:rFonts w:ascii="Helvetica" w:hAnsi="Helvetica" w:cs="Helvetica"/>
                      <w:color w:val="222222"/>
                      <w:sz w:val="21"/>
                      <w:szCs w:val="21"/>
                      <w:shd w:val="clear" w:color="auto" w:fill="FFFFFF"/>
                    </w:rPr>
                    <w:t xml:space="preserve">On-demand scheduling </w:t>
                  </w:r>
                </w:p>
                <w:p w:rsidR="00764915" w:rsidRPr="006960EF" w:rsidRDefault="00764915" w:rsidP="00764915">
                  <w:pPr>
                    <w:pStyle w:val="ListParagraph"/>
                    <w:numPr>
                      <w:ilvl w:val="0"/>
                      <w:numId w:val="10"/>
                    </w:numPr>
                    <w:jc w:val="both"/>
                    <w:rPr>
                      <w:rFonts w:ascii="Helvetica" w:hAnsi="Helvetica" w:cs="Helvetica"/>
                      <w:sz w:val="21"/>
                      <w:szCs w:val="21"/>
                    </w:rPr>
                  </w:pPr>
                  <w:r w:rsidRPr="006960EF">
                    <w:rPr>
                      <w:rFonts w:ascii="Helvetica" w:hAnsi="Helvetica" w:cs="Helvetica"/>
                      <w:sz w:val="21"/>
                      <w:szCs w:val="21"/>
                    </w:rPr>
                    <w:t xml:space="preserve">Throughput workflow </w:t>
                  </w:r>
                </w:p>
                <w:p w:rsidR="00764915" w:rsidRDefault="00764915" w:rsidP="00764915">
                  <w:r>
                    <w:br/>
                  </w:r>
                  <w:r w:rsidRPr="00764915">
                    <w:rPr>
                      <w:noProof/>
                      <w:lang w:bidi="ar-SA"/>
                    </w:rPr>
                    <w:drawing>
                      <wp:inline distT="0" distB="0" distL="0" distR="0">
                        <wp:extent cx="1714500" cy="1342227"/>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2811" cy="1340905"/>
                                </a:xfrm>
                                <a:prstGeom prst="rect">
                                  <a:avLst/>
                                </a:prstGeom>
                                <a:noFill/>
                                <a:ln>
                                  <a:noFill/>
                                </a:ln>
                              </pic:spPr>
                            </pic:pic>
                          </a:graphicData>
                        </a:graphic>
                      </wp:inline>
                    </w:drawing>
                  </w:r>
                </w:p>
                <w:p w:rsidR="00E25E2E" w:rsidRDefault="00E25E2E"/>
              </w:txbxContent>
            </v:textbox>
          </v:shape>
        </w:pict>
      </w:r>
    </w:p>
    <w:p w:rsidR="004150D4" w:rsidRDefault="004150D4" w:rsidP="00BA6DD9">
      <w:pPr>
        <w:pStyle w:val="Heading1"/>
        <w:tabs>
          <w:tab w:val="left" w:pos="981"/>
          <w:tab w:val="left" w:pos="2866"/>
        </w:tabs>
        <w:ind w:left="0" w:right="39"/>
        <w:rPr>
          <w:spacing w:val="-9"/>
        </w:rPr>
      </w:pPr>
    </w:p>
    <w:p w:rsidR="004150D4" w:rsidRDefault="004150D4" w:rsidP="00BA6DD9">
      <w:pPr>
        <w:pStyle w:val="Heading1"/>
        <w:tabs>
          <w:tab w:val="left" w:pos="981"/>
          <w:tab w:val="left" w:pos="2866"/>
        </w:tabs>
        <w:ind w:left="0" w:right="39"/>
        <w:rPr>
          <w:spacing w:val="-9"/>
        </w:rPr>
      </w:pPr>
    </w:p>
    <w:p w:rsidR="00EF4B8F" w:rsidRDefault="00EF4B8F" w:rsidP="00E52F8B">
      <w:pPr>
        <w:widowControl/>
        <w:shd w:val="clear" w:color="auto" w:fill="FFFFFF"/>
        <w:autoSpaceDE/>
        <w:autoSpaceDN/>
        <w:spacing w:before="300" w:after="150"/>
        <w:outlineLvl w:val="0"/>
        <w:rPr>
          <w:rFonts w:ascii="Helvetica" w:hAnsi="Helvetica" w:cs="Helvetica"/>
          <w:color w:val="022222"/>
          <w:sz w:val="21"/>
          <w:szCs w:val="21"/>
          <w:shd w:val="clear" w:color="auto" w:fill="FFFFFF"/>
        </w:rPr>
      </w:pPr>
    </w:p>
    <w:p w:rsidR="00EF4B8F" w:rsidRDefault="00EF4B8F" w:rsidP="00E52F8B">
      <w:pPr>
        <w:widowControl/>
        <w:shd w:val="clear" w:color="auto" w:fill="FFFFFF"/>
        <w:autoSpaceDE/>
        <w:autoSpaceDN/>
        <w:spacing w:before="300" w:after="150"/>
        <w:outlineLvl w:val="0"/>
        <w:rPr>
          <w:rFonts w:ascii="Helvetica" w:hAnsi="Helvetica" w:cs="Helvetica"/>
          <w:color w:val="022222"/>
          <w:sz w:val="21"/>
          <w:szCs w:val="21"/>
          <w:shd w:val="clear" w:color="auto" w:fill="FFFFFF"/>
        </w:rPr>
      </w:pPr>
    </w:p>
    <w:p w:rsidR="00EF4B8F" w:rsidRDefault="00EF4B8F" w:rsidP="00E52F8B">
      <w:pPr>
        <w:widowControl/>
        <w:shd w:val="clear" w:color="auto" w:fill="FFFFFF"/>
        <w:autoSpaceDE/>
        <w:autoSpaceDN/>
        <w:spacing w:before="300" w:after="150"/>
        <w:outlineLvl w:val="0"/>
        <w:rPr>
          <w:rFonts w:ascii="Helvetica" w:hAnsi="Helvetica" w:cs="Helvetica"/>
          <w:color w:val="022222"/>
          <w:sz w:val="21"/>
          <w:szCs w:val="21"/>
          <w:shd w:val="clear" w:color="auto" w:fill="FFFFFF"/>
        </w:rPr>
      </w:pPr>
    </w:p>
    <w:p w:rsidR="00EF4B8F" w:rsidRDefault="00EF4B8F" w:rsidP="00E52F8B">
      <w:pPr>
        <w:widowControl/>
        <w:shd w:val="clear" w:color="auto" w:fill="FFFFFF"/>
        <w:autoSpaceDE/>
        <w:autoSpaceDN/>
        <w:spacing w:before="300" w:after="150"/>
        <w:outlineLvl w:val="0"/>
        <w:rPr>
          <w:rFonts w:ascii="Helvetica" w:hAnsi="Helvetica" w:cs="Helvetica"/>
          <w:color w:val="022222"/>
          <w:sz w:val="21"/>
          <w:szCs w:val="21"/>
          <w:shd w:val="clear" w:color="auto" w:fill="FFFFFF"/>
        </w:rPr>
      </w:pPr>
    </w:p>
    <w:p w:rsidR="00B546AF" w:rsidRDefault="00B546AF" w:rsidP="002922F9">
      <w:pPr>
        <w:pStyle w:val="BodyText"/>
        <w:tabs>
          <w:tab w:val="left" w:pos="1640"/>
        </w:tabs>
        <w:ind w:left="182" w:right="114"/>
        <w:jc w:val="both"/>
      </w:pPr>
    </w:p>
    <w:p w:rsidR="00EF4B8F" w:rsidRDefault="00EF4B8F" w:rsidP="002922F9">
      <w:pPr>
        <w:pStyle w:val="BodyText"/>
        <w:tabs>
          <w:tab w:val="left" w:pos="1640"/>
        </w:tabs>
        <w:ind w:left="182" w:right="114"/>
        <w:jc w:val="both"/>
      </w:pPr>
    </w:p>
    <w:p w:rsidR="00EF4B8F" w:rsidRDefault="00EF4B8F" w:rsidP="002922F9">
      <w:pPr>
        <w:pStyle w:val="BodyText"/>
        <w:tabs>
          <w:tab w:val="left" w:pos="1640"/>
        </w:tabs>
        <w:ind w:left="182" w:right="114"/>
        <w:jc w:val="both"/>
      </w:pPr>
    </w:p>
    <w:p w:rsidR="00EF4B8F" w:rsidRDefault="00EF4B8F" w:rsidP="002922F9">
      <w:pPr>
        <w:pStyle w:val="BodyText"/>
        <w:tabs>
          <w:tab w:val="left" w:pos="1640"/>
        </w:tabs>
        <w:ind w:left="182" w:right="114"/>
        <w:jc w:val="both"/>
      </w:pPr>
    </w:p>
    <w:p w:rsidR="00EF4B8F" w:rsidRDefault="00EF4B8F" w:rsidP="002922F9">
      <w:pPr>
        <w:pStyle w:val="BodyText"/>
        <w:tabs>
          <w:tab w:val="left" w:pos="1640"/>
        </w:tabs>
        <w:ind w:left="182" w:right="114"/>
        <w:jc w:val="both"/>
      </w:pPr>
    </w:p>
    <w:p w:rsidR="00EF4B8F" w:rsidRDefault="00EF4B8F" w:rsidP="002922F9">
      <w:pPr>
        <w:pStyle w:val="BodyText"/>
        <w:tabs>
          <w:tab w:val="left" w:pos="1640"/>
        </w:tabs>
        <w:ind w:left="182" w:right="114"/>
        <w:jc w:val="both"/>
      </w:pPr>
    </w:p>
    <w:p w:rsidR="00EF4B8F" w:rsidRDefault="00EF4B8F" w:rsidP="002922F9">
      <w:pPr>
        <w:pStyle w:val="BodyText"/>
        <w:tabs>
          <w:tab w:val="left" w:pos="1640"/>
        </w:tabs>
        <w:ind w:left="182" w:right="114"/>
        <w:jc w:val="both"/>
      </w:pPr>
    </w:p>
    <w:p w:rsidR="00EF4B8F" w:rsidRDefault="00EF4B8F" w:rsidP="002922F9">
      <w:pPr>
        <w:pStyle w:val="BodyText"/>
        <w:tabs>
          <w:tab w:val="left" w:pos="1640"/>
        </w:tabs>
        <w:ind w:left="182" w:right="114"/>
        <w:jc w:val="both"/>
      </w:pPr>
    </w:p>
    <w:p w:rsidR="00EF4B8F" w:rsidRDefault="00EF4B8F" w:rsidP="002922F9">
      <w:pPr>
        <w:pStyle w:val="BodyText"/>
        <w:tabs>
          <w:tab w:val="left" w:pos="1640"/>
        </w:tabs>
        <w:ind w:left="182" w:right="114"/>
        <w:jc w:val="both"/>
      </w:pPr>
    </w:p>
    <w:p w:rsidR="00EF4B8F" w:rsidRDefault="00EF4B8F" w:rsidP="002922F9">
      <w:pPr>
        <w:pStyle w:val="BodyText"/>
        <w:tabs>
          <w:tab w:val="left" w:pos="1640"/>
        </w:tabs>
        <w:ind w:left="182" w:right="114"/>
        <w:jc w:val="both"/>
      </w:pPr>
    </w:p>
    <w:p w:rsidR="00EF4B8F" w:rsidRDefault="00AB064C" w:rsidP="002922F9">
      <w:pPr>
        <w:pStyle w:val="BodyText"/>
        <w:tabs>
          <w:tab w:val="left" w:pos="1640"/>
        </w:tabs>
        <w:ind w:left="182" w:right="114"/>
        <w:jc w:val="both"/>
      </w:pPr>
      <w:r>
        <w:rPr>
          <w:noProof/>
          <w:lang w:bidi="ar-SA"/>
        </w:rPr>
        <w:pict>
          <v:shape id="_x0000_s1038" type="#_x0000_t202" style="position:absolute;left:0;text-align:left;margin-left:192pt;margin-top:5.35pt;width:166.25pt;height:368.25pt;z-index:251687936">
            <v:textbox style="mso-next-textbox:#_x0000_s1038">
              <w:txbxContent>
                <w:p w:rsidR="00764915" w:rsidRDefault="00764915" w:rsidP="00764915">
                  <w:pPr>
                    <w:rPr>
                      <w:b/>
                    </w:rPr>
                  </w:pPr>
                  <w:r w:rsidRPr="00E06B7A">
                    <w:rPr>
                      <w:b/>
                    </w:rPr>
                    <w:t>Cytation™ 3 Cell Imaging Multi- Mode Reader</w:t>
                  </w:r>
                </w:p>
                <w:p w:rsidR="00764915" w:rsidRDefault="00764915" w:rsidP="00764915">
                  <w:pPr>
                    <w:rPr>
                      <w:b/>
                    </w:rPr>
                  </w:pPr>
                </w:p>
                <w:p w:rsidR="00764915" w:rsidRDefault="00764915" w:rsidP="00764915">
                  <w:r w:rsidRPr="00F776BF">
                    <w:rPr>
                      <w:rFonts w:ascii="Helvetica" w:hAnsi="Helvetica" w:cs="Helvetica"/>
                      <w:sz w:val="21"/>
                      <w:szCs w:val="21"/>
                    </w:rPr>
                    <w:t>Three-dimensional (3D) cell culture has become a well-established in vitro experimental approach as it provides an improved in vivo-like environment. The use of clear U bottom ultra-low attachment microplates that minimize cell adherence has become a standard for applications such as spheroid proliferation. Results shown here demonstrate the ability to generate quality results using both brightfield and fluorescence microscopy.</w:t>
                  </w:r>
                </w:p>
                <w:p w:rsidR="00764915" w:rsidRPr="00F776BF" w:rsidRDefault="00764915" w:rsidP="00764915">
                  <w:pPr>
                    <w:pStyle w:val="ListParagraph"/>
                    <w:numPr>
                      <w:ilvl w:val="0"/>
                      <w:numId w:val="3"/>
                    </w:numPr>
                    <w:rPr>
                      <w:rFonts w:ascii="Helvetica" w:hAnsi="Helvetica" w:cs="Helvetica"/>
                      <w:sz w:val="21"/>
                      <w:szCs w:val="21"/>
                    </w:rPr>
                  </w:pPr>
                  <w:r w:rsidRPr="00F776BF">
                    <w:rPr>
                      <w:rFonts w:ascii="Helvetica" w:hAnsi="Helvetica" w:cs="Helvetica"/>
                      <w:sz w:val="21"/>
                      <w:szCs w:val="21"/>
                    </w:rPr>
                    <w:t xml:space="preserve">Uses  3D Cell Culture </w:t>
                  </w:r>
                </w:p>
                <w:p w:rsidR="00764915" w:rsidRPr="00F776BF" w:rsidRDefault="00764915" w:rsidP="00764915">
                  <w:pPr>
                    <w:pStyle w:val="ListParagraph"/>
                    <w:numPr>
                      <w:ilvl w:val="0"/>
                      <w:numId w:val="3"/>
                    </w:numPr>
                    <w:rPr>
                      <w:rFonts w:ascii="Helvetica" w:hAnsi="Helvetica" w:cs="Helvetica"/>
                      <w:sz w:val="21"/>
                      <w:szCs w:val="21"/>
                    </w:rPr>
                  </w:pPr>
                  <w:r w:rsidRPr="00F776BF">
                    <w:rPr>
                      <w:rFonts w:ascii="Helvetica" w:hAnsi="Helvetica" w:cs="Helvetica"/>
                      <w:sz w:val="21"/>
                      <w:szCs w:val="21"/>
                    </w:rPr>
                    <w:t xml:space="preserve">Spheroid </w:t>
                  </w:r>
                </w:p>
                <w:p w:rsidR="00764915" w:rsidRPr="00F776BF" w:rsidRDefault="00764915" w:rsidP="00764915">
                  <w:pPr>
                    <w:pStyle w:val="ListParagraph"/>
                    <w:numPr>
                      <w:ilvl w:val="0"/>
                      <w:numId w:val="3"/>
                    </w:numPr>
                    <w:rPr>
                      <w:rFonts w:ascii="Helvetica" w:hAnsi="Helvetica" w:cs="Helvetica"/>
                      <w:sz w:val="21"/>
                      <w:szCs w:val="21"/>
                    </w:rPr>
                  </w:pPr>
                  <w:r w:rsidRPr="00F776BF">
                    <w:rPr>
                      <w:rFonts w:ascii="Helvetica" w:hAnsi="Helvetica" w:cs="Helvetica"/>
                      <w:sz w:val="21"/>
                      <w:szCs w:val="21"/>
                    </w:rPr>
                    <w:t xml:space="preserve">Hanging Drop Fluorescence </w:t>
                  </w:r>
                </w:p>
                <w:p w:rsidR="00764915" w:rsidRPr="00F776BF" w:rsidRDefault="00764915" w:rsidP="00764915">
                  <w:pPr>
                    <w:pStyle w:val="ListParagraph"/>
                    <w:numPr>
                      <w:ilvl w:val="0"/>
                      <w:numId w:val="3"/>
                    </w:numPr>
                    <w:rPr>
                      <w:rFonts w:ascii="Helvetica" w:hAnsi="Helvetica" w:cs="Helvetica"/>
                      <w:sz w:val="21"/>
                      <w:szCs w:val="21"/>
                    </w:rPr>
                  </w:pPr>
                  <w:r w:rsidRPr="00F776BF">
                    <w:rPr>
                      <w:rFonts w:ascii="Helvetica" w:hAnsi="Helvetica" w:cs="Helvetica"/>
                      <w:sz w:val="21"/>
                      <w:szCs w:val="21"/>
                    </w:rPr>
                    <w:t xml:space="preserve">Imaging Liver Microtissue </w:t>
                  </w:r>
                </w:p>
                <w:p w:rsidR="00764915" w:rsidRPr="00F776BF" w:rsidRDefault="00764915" w:rsidP="00764915">
                  <w:pPr>
                    <w:pStyle w:val="ListParagraph"/>
                    <w:numPr>
                      <w:ilvl w:val="0"/>
                      <w:numId w:val="3"/>
                    </w:numPr>
                    <w:rPr>
                      <w:rFonts w:ascii="Helvetica" w:hAnsi="Helvetica" w:cs="Helvetica"/>
                      <w:sz w:val="21"/>
                      <w:szCs w:val="21"/>
                    </w:rPr>
                  </w:pPr>
                  <w:r w:rsidRPr="00F776BF">
                    <w:rPr>
                      <w:rFonts w:ascii="Helvetica" w:hAnsi="Helvetica" w:cs="Helvetica"/>
                      <w:sz w:val="21"/>
                      <w:szCs w:val="21"/>
                    </w:rPr>
                    <w:t>Hypoxia</w:t>
                  </w:r>
                </w:p>
                <w:p w:rsidR="00764915" w:rsidRDefault="0052127A">
                  <w:r w:rsidRPr="0052127A">
                    <w:rPr>
                      <w:noProof/>
                      <w:lang w:bidi="ar-SA"/>
                    </w:rPr>
                    <w:drawing>
                      <wp:inline distT="0" distB="0" distL="0" distR="0">
                        <wp:extent cx="1714500" cy="1085850"/>
                        <wp:effectExtent l="19050" t="0" r="0" b="0"/>
                        <wp:docPr id="93" name="Picture 13" descr="https://www.selectscience.net/images/products/1191_Cytation3-Cell-Imaging-M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lectscience.net/images/products/1191_Cytation3-Cell-Imaging-Mult.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2811" cy="1084780"/>
                                </a:xfrm>
                                <a:prstGeom prst="rect">
                                  <a:avLst/>
                                </a:prstGeom>
                                <a:noFill/>
                                <a:ln>
                                  <a:noFill/>
                                </a:ln>
                              </pic:spPr>
                            </pic:pic>
                          </a:graphicData>
                        </a:graphic>
                      </wp:inline>
                    </w:drawing>
                  </w:r>
                </w:p>
              </w:txbxContent>
            </v:textbox>
          </v:shape>
        </w:pict>
      </w:r>
    </w:p>
    <w:p w:rsidR="00EF4B8F" w:rsidRDefault="00EF4B8F" w:rsidP="002922F9">
      <w:pPr>
        <w:pStyle w:val="BodyText"/>
        <w:tabs>
          <w:tab w:val="left" w:pos="1640"/>
        </w:tabs>
        <w:ind w:left="182" w:right="114"/>
        <w:jc w:val="both"/>
      </w:pPr>
    </w:p>
    <w:p w:rsidR="00EF4B8F" w:rsidRDefault="00EF4B8F" w:rsidP="002922F9">
      <w:pPr>
        <w:pStyle w:val="BodyText"/>
        <w:tabs>
          <w:tab w:val="left" w:pos="1640"/>
        </w:tabs>
        <w:ind w:left="182" w:right="114"/>
        <w:jc w:val="both"/>
      </w:pPr>
    </w:p>
    <w:p w:rsidR="00EF4B8F" w:rsidRDefault="00EF4B8F" w:rsidP="002922F9">
      <w:pPr>
        <w:pStyle w:val="BodyText"/>
        <w:tabs>
          <w:tab w:val="left" w:pos="1640"/>
        </w:tabs>
        <w:ind w:left="182" w:right="114"/>
        <w:jc w:val="both"/>
      </w:pPr>
    </w:p>
    <w:p w:rsidR="00EF4B8F" w:rsidRDefault="00EF4B8F" w:rsidP="002922F9">
      <w:pPr>
        <w:pStyle w:val="BodyText"/>
        <w:tabs>
          <w:tab w:val="left" w:pos="1640"/>
        </w:tabs>
        <w:ind w:left="182" w:right="114"/>
        <w:jc w:val="both"/>
      </w:pPr>
    </w:p>
    <w:p w:rsidR="00EF4B8F" w:rsidRDefault="00EF4B8F" w:rsidP="002922F9">
      <w:pPr>
        <w:pStyle w:val="BodyText"/>
        <w:tabs>
          <w:tab w:val="left" w:pos="1640"/>
        </w:tabs>
        <w:ind w:left="182" w:right="114"/>
        <w:jc w:val="both"/>
      </w:pPr>
    </w:p>
    <w:p w:rsidR="00EF4B8F" w:rsidRDefault="00EF4B8F" w:rsidP="002922F9">
      <w:pPr>
        <w:pStyle w:val="BodyText"/>
        <w:tabs>
          <w:tab w:val="left" w:pos="1640"/>
        </w:tabs>
        <w:ind w:left="182" w:right="114"/>
        <w:jc w:val="both"/>
      </w:pPr>
    </w:p>
    <w:p w:rsidR="00B546AF" w:rsidRDefault="00AB064C" w:rsidP="002922F9">
      <w:pPr>
        <w:pStyle w:val="BodyText"/>
        <w:tabs>
          <w:tab w:val="left" w:pos="1640"/>
        </w:tabs>
        <w:ind w:left="182" w:right="114"/>
        <w:jc w:val="both"/>
      </w:pPr>
      <w:r>
        <w:rPr>
          <w:noProof/>
          <w:lang w:bidi="ar-SA"/>
        </w:rPr>
        <w:pict>
          <v:shape id="_x0000_s1037" type="#_x0000_t202" style="position:absolute;left:0;text-align:left;margin-left:-.5pt;margin-top:26.35pt;width:163.5pt;height:243pt;z-index:251686912">
            <v:textbox>
              <w:txbxContent>
                <w:p w:rsidR="00764915" w:rsidRDefault="00764915">
                  <w:r w:rsidRPr="00764915">
                    <w:rPr>
                      <w:noProof/>
                      <w:lang w:bidi="ar-SA"/>
                    </w:rPr>
                    <w:drawing>
                      <wp:inline distT="0" distB="0" distL="0" distR="0">
                        <wp:extent cx="1588770" cy="1238702"/>
                        <wp:effectExtent l="19050" t="0" r="0" b="0"/>
                        <wp:docPr id="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 study of a compound.PNG"/>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88770" cy="1238702"/>
                                </a:xfrm>
                                <a:prstGeom prst="rect">
                                  <a:avLst/>
                                </a:prstGeom>
                              </pic:spPr>
                            </pic:pic>
                          </a:graphicData>
                        </a:graphic>
                      </wp:inline>
                    </w:drawing>
                  </w:r>
                </w:p>
                <w:p w:rsidR="00764915" w:rsidRDefault="00764915"/>
                <w:p w:rsidR="00764915" w:rsidRDefault="00764915">
                  <w:r w:rsidRPr="00764915">
                    <w:rPr>
                      <w:noProof/>
                      <w:lang w:bidi="ar-SA"/>
                    </w:rPr>
                    <w:drawing>
                      <wp:inline distT="0" distB="0" distL="0" distR="0">
                        <wp:extent cx="1874520" cy="995749"/>
                        <wp:effectExtent l="19050" t="0" r="0" b="0"/>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908.JPG"/>
                                <pic:cNvPicPr/>
                              </pic:nvPicPr>
                              <pic:blipFill rotWithShape="1">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096"/>
                                <a:stretch/>
                              </pic:blipFill>
                              <pic:spPr bwMode="auto">
                                <a:xfrm>
                                  <a:off x="0" y="0"/>
                                  <a:ext cx="1874520" cy="99574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64915" w:rsidRDefault="00764915"/>
                <w:p w:rsidR="00764915" w:rsidRDefault="00764915">
                  <w:r w:rsidRPr="00764915">
                    <w:rPr>
                      <w:b/>
                    </w:rPr>
                    <w:t>Triple Quad LC-MS/MS</w:t>
                  </w:r>
                  <w:r>
                    <w:t>-PK</w:t>
                  </w:r>
                </w:p>
                <w:p w:rsidR="00764915" w:rsidRDefault="00764915">
                  <w:r>
                    <w:t>Study of a small molecule</w:t>
                  </w:r>
                </w:p>
                <w:p w:rsidR="00764915" w:rsidRDefault="00764915"/>
                <w:p w:rsidR="00764915" w:rsidRDefault="00764915"/>
                <w:p w:rsidR="00764915" w:rsidRDefault="00764915">
                  <w:pPr>
                    <w:rPr>
                      <w:rFonts w:eastAsia="Times New Roman" w:cstheme="minorHAnsi"/>
                      <w:b/>
                      <w:color w:val="222222"/>
                    </w:rPr>
                  </w:pPr>
                </w:p>
                <w:p w:rsidR="00764915" w:rsidRDefault="00764915">
                  <w:pPr>
                    <w:rPr>
                      <w:rFonts w:eastAsia="Times New Roman" w:cstheme="minorHAnsi"/>
                      <w:b/>
                      <w:color w:val="222222"/>
                    </w:rPr>
                  </w:pPr>
                </w:p>
                <w:p w:rsidR="00764915" w:rsidRDefault="00764915">
                  <w:pPr>
                    <w:rPr>
                      <w:rFonts w:eastAsia="Times New Roman" w:cstheme="minorHAnsi"/>
                      <w:b/>
                      <w:color w:val="222222"/>
                    </w:rPr>
                  </w:pPr>
                </w:p>
              </w:txbxContent>
            </v:textbox>
          </v:shape>
        </w:pict>
      </w:r>
    </w:p>
    <w:p w:rsidR="00764915" w:rsidRDefault="00764915" w:rsidP="002922F9">
      <w:pPr>
        <w:pStyle w:val="BodyText"/>
        <w:tabs>
          <w:tab w:val="left" w:pos="1640"/>
        </w:tabs>
        <w:ind w:left="182" w:right="114"/>
        <w:jc w:val="both"/>
        <w:sectPr w:rsidR="00764915" w:rsidSect="000D799D">
          <w:type w:val="continuous"/>
          <w:pgSz w:w="12240" w:h="15840"/>
          <w:pgMar w:top="720" w:right="720" w:bottom="720" w:left="720" w:header="720" w:footer="720" w:gutter="0"/>
          <w:cols w:num="3" w:space="555"/>
          <w:docGrid w:linePitch="299"/>
        </w:sectPr>
      </w:pPr>
    </w:p>
    <w:p w:rsidR="00F52F47" w:rsidRPr="00E25E2E" w:rsidRDefault="00F52F47" w:rsidP="00F52F47">
      <w:pPr>
        <w:shd w:val="clear" w:color="auto" w:fill="FFFFFF"/>
        <w:jc w:val="both"/>
        <w:rPr>
          <w:b/>
          <w:color w:val="222222"/>
          <w:sz w:val="28"/>
          <w:szCs w:val="28"/>
          <w:shd w:val="clear" w:color="auto" w:fill="FFFFFF"/>
        </w:rPr>
      </w:pPr>
      <w:r w:rsidRPr="00E25E2E">
        <w:rPr>
          <w:b/>
          <w:sz w:val="28"/>
          <w:szCs w:val="28"/>
        </w:rPr>
        <w:lastRenderedPageBreak/>
        <w:t>Warren Lecture Series/</w:t>
      </w:r>
      <w:r w:rsidRPr="00E25E2E">
        <w:rPr>
          <w:sz w:val="28"/>
          <w:szCs w:val="28"/>
        </w:rPr>
        <w:t xml:space="preserve"> </w:t>
      </w:r>
      <w:r w:rsidRPr="00E25E2E">
        <w:rPr>
          <w:b/>
          <w:color w:val="222222"/>
          <w:sz w:val="28"/>
          <w:szCs w:val="28"/>
          <w:shd w:val="clear" w:color="auto" w:fill="FFFFFF"/>
        </w:rPr>
        <w:t>Seminar Speakers?</w:t>
      </w:r>
    </w:p>
    <w:p w:rsidR="00F52F47" w:rsidRPr="004B5096" w:rsidRDefault="00F52F47" w:rsidP="00F52F47">
      <w:pPr>
        <w:shd w:val="clear" w:color="auto" w:fill="FFFFFF"/>
        <w:jc w:val="both"/>
        <w:rPr>
          <w:b/>
          <w:color w:val="212121"/>
        </w:rPr>
      </w:pPr>
      <w:r w:rsidRPr="004B5096">
        <w:rPr>
          <w:color w:val="222222"/>
          <w:shd w:val="clear" w:color="auto" w:fill="FFFFFF"/>
        </w:rPr>
        <w:t>The Warren Center has established the Warren Lecture Series to invite guest lecturers to inform, share discoveries and scientific expertise within the Warren community.  Due to COVID-19 the seminar series took a brief pause from in-person seminars and met via zoom. The Warren Center had   one guest lecturer via zoom this past year and looks forward to welcoming more this coming fall. You can nominate a guest lecturer with strong expertise in drug discovery via email to </w:t>
      </w:r>
      <w:hyperlink r:id="rId34" w:tgtFrame="_blank" w:history="1">
        <w:r w:rsidRPr="004B5096">
          <w:rPr>
            <w:color w:val="1155CC"/>
            <w:u w:val="single"/>
            <w:shd w:val="clear" w:color="auto" w:fill="FFFFFF"/>
          </w:rPr>
          <w:t>wrcadmin@nd.edu</w:t>
        </w:r>
      </w:hyperlink>
      <w:r w:rsidRPr="004B5096">
        <w:rPr>
          <w:color w:val="222222"/>
          <w:shd w:val="clear" w:color="auto" w:fill="FFFFFF"/>
        </w:rPr>
        <w:t xml:space="preserve"> or website at </w:t>
      </w:r>
      <w:hyperlink r:id="rId35" w:tgtFrame="_blank" w:history="1">
        <w:r w:rsidRPr="004B5096">
          <w:rPr>
            <w:color w:val="1155CC"/>
            <w:u w:val="single"/>
            <w:shd w:val="clear" w:color="auto" w:fill="FFFFFF"/>
          </w:rPr>
          <w:t>https://drugdiscovery.nd.edu/</w:t>
        </w:r>
      </w:hyperlink>
      <w:r w:rsidRPr="004B5096">
        <w:rPr>
          <w:color w:val="222222"/>
          <w:shd w:val="clear" w:color="auto" w:fill="FFFFFF"/>
        </w:rPr>
        <w:t>   seminars.</w:t>
      </w:r>
    </w:p>
    <w:p w:rsidR="001063D6" w:rsidRDefault="00EF658C" w:rsidP="00EF4B8F">
      <w:pPr>
        <w:pStyle w:val="BodyText"/>
        <w:tabs>
          <w:tab w:val="left" w:pos="1640"/>
        </w:tabs>
        <w:ind w:left="0" w:right="114"/>
        <w:jc w:val="both"/>
      </w:pPr>
      <w:r>
        <w:br w:type="column"/>
      </w:r>
    </w:p>
    <w:p w:rsidR="001063D6" w:rsidRDefault="001063D6" w:rsidP="00EF4B8F">
      <w:pPr>
        <w:pStyle w:val="BodyText"/>
        <w:tabs>
          <w:tab w:val="left" w:pos="1640"/>
        </w:tabs>
        <w:ind w:left="0" w:right="114"/>
        <w:jc w:val="both"/>
      </w:pPr>
    </w:p>
    <w:p w:rsidR="001063D6" w:rsidRDefault="001063D6" w:rsidP="00EF4B8F">
      <w:pPr>
        <w:pStyle w:val="BodyText"/>
        <w:tabs>
          <w:tab w:val="left" w:pos="1640"/>
        </w:tabs>
        <w:ind w:left="0" w:right="114"/>
        <w:jc w:val="both"/>
      </w:pPr>
    </w:p>
    <w:p w:rsidR="001063D6" w:rsidRDefault="001063D6" w:rsidP="00EF4B8F">
      <w:pPr>
        <w:pStyle w:val="BodyText"/>
        <w:tabs>
          <w:tab w:val="left" w:pos="1640"/>
        </w:tabs>
        <w:ind w:left="0" w:right="114"/>
        <w:jc w:val="both"/>
      </w:pPr>
    </w:p>
    <w:p w:rsidR="001063D6" w:rsidRDefault="001063D6" w:rsidP="00EF4B8F">
      <w:pPr>
        <w:pStyle w:val="BodyText"/>
        <w:tabs>
          <w:tab w:val="left" w:pos="1640"/>
        </w:tabs>
        <w:ind w:left="0" w:right="114"/>
        <w:jc w:val="both"/>
      </w:pPr>
    </w:p>
    <w:p w:rsidR="001063D6" w:rsidRDefault="001063D6" w:rsidP="00EF4B8F">
      <w:pPr>
        <w:pStyle w:val="BodyText"/>
        <w:tabs>
          <w:tab w:val="left" w:pos="1640"/>
        </w:tabs>
        <w:ind w:left="0" w:right="114"/>
        <w:jc w:val="both"/>
      </w:pPr>
    </w:p>
    <w:p w:rsidR="001063D6" w:rsidRDefault="001063D6" w:rsidP="00EF4B8F">
      <w:pPr>
        <w:pStyle w:val="BodyText"/>
        <w:tabs>
          <w:tab w:val="left" w:pos="1640"/>
        </w:tabs>
        <w:ind w:left="0" w:right="114"/>
        <w:jc w:val="both"/>
      </w:pPr>
    </w:p>
    <w:p w:rsidR="001063D6" w:rsidRDefault="001063D6" w:rsidP="00EF4B8F">
      <w:pPr>
        <w:pStyle w:val="BodyText"/>
        <w:tabs>
          <w:tab w:val="left" w:pos="1640"/>
        </w:tabs>
        <w:ind w:left="0" w:right="114"/>
        <w:jc w:val="both"/>
      </w:pPr>
    </w:p>
    <w:p w:rsidR="001063D6" w:rsidRDefault="001063D6" w:rsidP="00EF4B8F">
      <w:pPr>
        <w:pStyle w:val="BodyText"/>
        <w:tabs>
          <w:tab w:val="left" w:pos="1640"/>
        </w:tabs>
        <w:ind w:left="0" w:right="114"/>
        <w:jc w:val="both"/>
      </w:pPr>
    </w:p>
    <w:p w:rsidR="001063D6" w:rsidRDefault="001063D6" w:rsidP="00EF4B8F">
      <w:pPr>
        <w:pStyle w:val="BodyText"/>
        <w:tabs>
          <w:tab w:val="left" w:pos="1640"/>
        </w:tabs>
        <w:ind w:left="0" w:right="114"/>
        <w:jc w:val="both"/>
      </w:pPr>
    </w:p>
    <w:p w:rsidR="001063D6" w:rsidRDefault="001063D6" w:rsidP="00EF4B8F">
      <w:pPr>
        <w:pStyle w:val="BodyText"/>
        <w:tabs>
          <w:tab w:val="left" w:pos="1640"/>
        </w:tabs>
        <w:ind w:left="0" w:right="114"/>
        <w:jc w:val="both"/>
      </w:pPr>
    </w:p>
    <w:p w:rsidR="001063D6" w:rsidRDefault="001063D6" w:rsidP="00EF4B8F">
      <w:pPr>
        <w:pStyle w:val="BodyText"/>
        <w:tabs>
          <w:tab w:val="left" w:pos="1640"/>
        </w:tabs>
        <w:ind w:left="0" w:right="114"/>
        <w:jc w:val="both"/>
      </w:pPr>
    </w:p>
    <w:p w:rsidR="001063D6" w:rsidRDefault="001063D6" w:rsidP="00EF4B8F">
      <w:pPr>
        <w:pStyle w:val="BodyText"/>
        <w:tabs>
          <w:tab w:val="left" w:pos="1640"/>
        </w:tabs>
        <w:ind w:left="0" w:right="114"/>
        <w:jc w:val="both"/>
      </w:pPr>
    </w:p>
    <w:p w:rsidR="001063D6" w:rsidRDefault="001063D6" w:rsidP="00EF4B8F">
      <w:pPr>
        <w:pStyle w:val="BodyText"/>
        <w:tabs>
          <w:tab w:val="left" w:pos="1640"/>
        </w:tabs>
        <w:ind w:left="0" w:right="114"/>
        <w:jc w:val="both"/>
      </w:pPr>
    </w:p>
    <w:p w:rsidR="001063D6" w:rsidRDefault="001063D6" w:rsidP="00EF4B8F">
      <w:pPr>
        <w:pStyle w:val="BodyText"/>
        <w:tabs>
          <w:tab w:val="left" w:pos="1640"/>
        </w:tabs>
        <w:ind w:left="0" w:right="114"/>
        <w:jc w:val="both"/>
      </w:pPr>
    </w:p>
    <w:p w:rsidR="001063D6" w:rsidRDefault="001063D6" w:rsidP="00EF4B8F">
      <w:pPr>
        <w:pStyle w:val="BodyText"/>
        <w:tabs>
          <w:tab w:val="left" w:pos="1640"/>
        </w:tabs>
        <w:ind w:left="0" w:right="114"/>
        <w:jc w:val="both"/>
      </w:pPr>
    </w:p>
    <w:p w:rsidR="001063D6" w:rsidRDefault="001063D6" w:rsidP="00EF4B8F">
      <w:pPr>
        <w:pStyle w:val="BodyText"/>
        <w:tabs>
          <w:tab w:val="left" w:pos="1640"/>
        </w:tabs>
        <w:ind w:left="0" w:right="114"/>
        <w:jc w:val="both"/>
      </w:pPr>
    </w:p>
    <w:p w:rsidR="006960EF" w:rsidRDefault="006960EF" w:rsidP="00EF4B8F">
      <w:pPr>
        <w:pStyle w:val="BodyText"/>
        <w:tabs>
          <w:tab w:val="left" w:pos="1640"/>
        </w:tabs>
        <w:ind w:left="0" w:right="114"/>
        <w:jc w:val="both"/>
      </w:pPr>
    </w:p>
    <w:p w:rsidR="00F776BF" w:rsidRPr="004B5096" w:rsidRDefault="00F776BF" w:rsidP="004B5096">
      <w:pPr>
        <w:spacing w:before="77"/>
        <w:ind w:left="120"/>
        <w:jc w:val="both"/>
        <w:rPr>
          <w:b/>
          <w:color w:val="212121"/>
        </w:rPr>
      </w:pPr>
    </w:p>
    <w:p w:rsidR="00F776BF" w:rsidRDefault="00F776BF" w:rsidP="00522BBA">
      <w:pPr>
        <w:spacing w:before="77"/>
        <w:ind w:left="120"/>
        <w:rPr>
          <w:b/>
          <w:color w:val="212121"/>
          <w:sz w:val="28"/>
        </w:rPr>
      </w:pPr>
    </w:p>
    <w:p w:rsidR="00F776BF" w:rsidRDefault="00F776BF" w:rsidP="00522BBA">
      <w:pPr>
        <w:spacing w:before="77"/>
        <w:ind w:left="120"/>
        <w:rPr>
          <w:b/>
          <w:color w:val="212121"/>
          <w:sz w:val="28"/>
        </w:rPr>
      </w:pPr>
    </w:p>
    <w:p w:rsidR="00CF6EE0" w:rsidRPr="00504E1C" w:rsidRDefault="00CF6EE0" w:rsidP="00B279D5">
      <w:pPr>
        <w:spacing w:before="77"/>
        <w:ind w:left="120"/>
        <w:rPr>
          <w:rFonts w:ascii="Galaxie Polaris Book" w:hAnsi="Galaxie Polaris Book"/>
        </w:rPr>
      </w:pPr>
      <w:r w:rsidRPr="00504E1C">
        <w:rPr>
          <w:rFonts w:ascii="Galaxie Polaris Book" w:hAnsi="Galaxie Polaris Book"/>
        </w:rPr>
        <w:t>.</w:t>
      </w:r>
    </w:p>
    <w:p w:rsidR="00522BBA" w:rsidRDefault="00522BBA" w:rsidP="00522BBA">
      <w:pPr>
        <w:spacing w:before="77"/>
        <w:ind w:left="120"/>
        <w:rPr>
          <w:b/>
          <w:color w:val="212121"/>
          <w:sz w:val="28"/>
        </w:rPr>
      </w:pPr>
    </w:p>
    <w:p w:rsidR="00522BBA" w:rsidRDefault="00522BBA" w:rsidP="00522BBA">
      <w:pPr>
        <w:spacing w:before="77"/>
        <w:ind w:left="120"/>
        <w:sectPr w:rsidR="00522BBA" w:rsidSect="00EF4B8F">
          <w:pgSz w:w="12240" w:h="15840"/>
          <w:pgMar w:top="878" w:right="490" w:bottom="1022" w:left="677" w:header="720" w:footer="720" w:gutter="0"/>
          <w:cols w:num="2" w:space="720" w:equalWidth="0">
            <w:col w:w="3205" w:space="4400"/>
            <w:col w:w="3468"/>
          </w:cols>
          <w:docGrid w:linePitch="299"/>
        </w:sectPr>
      </w:pPr>
    </w:p>
    <w:p w:rsidR="001A0087" w:rsidRDefault="001A0087" w:rsidP="00CF6EE0">
      <w:pPr>
        <w:pStyle w:val="BodyText"/>
        <w:ind w:left="0"/>
        <w:rPr>
          <w:sz w:val="20"/>
        </w:rPr>
      </w:pPr>
    </w:p>
    <w:sectPr w:rsidR="001A0087" w:rsidSect="003814A6">
      <w:type w:val="continuous"/>
      <w:pgSz w:w="12240" w:h="15840"/>
      <w:pgMar w:top="0" w:right="600" w:bottom="280" w:left="6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556" w:rsidRDefault="00E72556" w:rsidP="0029209C">
      <w:r>
        <w:separator/>
      </w:r>
    </w:p>
  </w:endnote>
  <w:endnote w:type="continuationSeparator" w:id="0">
    <w:p w:rsidR="00E72556" w:rsidRDefault="00E72556" w:rsidP="002920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tka Small">
    <w:panose1 w:val="02000505000000020004"/>
    <w:charset w:val="00"/>
    <w:family w:val="auto"/>
    <w:pitch w:val="variable"/>
    <w:sig w:usb0="A00002EF" w:usb1="400020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Galaxie Polaris Book">
    <w:altName w:val="Times New Roman"/>
    <w:charset w:val="00"/>
    <w:family w:val="auto"/>
    <w:pitch w:val="variable"/>
    <w:sig w:usb0="A100027F" w:usb1="5001607B" w:usb2="0000001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556" w:rsidRDefault="00E72556" w:rsidP="0029209C">
      <w:r>
        <w:separator/>
      </w:r>
    </w:p>
  </w:footnote>
  <w:footnote w:type="continuationSeparator" w:id="0">
    <w:p w:rsidR="00E72556" w:rsidRDefault="00E72556" w:rsidP="002920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74D9"/>
    <w:multiLevelType w:val="hybridMultilevel"/>
    <w:tmpl w:val="F30CDE78"/>
    <w:lvl w:ilvl="0" w:tplc="7BFACC9E">
      <w:numFmt w:val="bullet"/>
      <w:lvlText w:val=""/>
      <w:lvlJc w:val="left"/>
      <w:pPr>
        <w:ind w:left="255" w:hanging="255"/>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
    <w:nsid w:val="089E4AAF"/>
    <w:multiLevelType w:val="hybridMultilevel"/>
    <w:tmpl w:val="DDB88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C07328"/>
    <w:multiLevelType w:val="multilevel"/>
    <w:tmpl w:val="1E029F0A"/>
    <w:lvl w:ilvl="0">
      <w:start w:val="1"/>
      <w:numFmt w:val="bullet"/>
      <w:lvlText w:val=""/>
      <w:lvlJc w:val="left"/>
      <w:pPr>
        <w:tabs>
          <w:tab w:val="num" w:pos="-2205"/>
        </w:tabs>
        <w:ind w:left="-2205" w:hanging="360"/>
      </w:pPr>
      <w:rPr>
        <w:rFonts w:ascii="Symbol" w:hAnsi="Symbol" w:hint="default"/>
        <w:sz w:val="20"/>
      </w:rPr>
    </w:lvl>
    <w:lvl w:ilvl="1" w:tentative="1">
      <w:start w:val="1"/>
      <w:numFmt w:val="bullet"/>
      <w:lvlText w:val="o"/>
      <w:lvlJc w:val="left"/>
      <w:pPr>
        <w:tabs>
          <w:tab w:val="num" w:pos="-1485"/>
        </w:tabs>
        <w:ind w:left="-1485" w:hanging="360"/>
      </w:pPr>
      <w:rPr>
        <w:rFonts w:ascii="Courier New" w:hAnsi="Courier New" w:hint="default"/>
        <w:sz w:val="20"/>
      </w:rPr>
    </w:lvl>
    <w:lvl w:ilvl="2" w:tentative="1">
      <w:start w:val="1"/>
      <w:numFmt w:val="bullet"/>
      <w:lvlText w:val=""/>
      <w:lvlJc w:val="left"/>
      <w:pPr>
        <w:tabs>
          <w:tab w:val="num" w:pos="-765"/>
        </w:tabs>
        <w:ind w:left="-765" w:hanging="360"/>
      </w:pPr>
      <w:rPr>
        <w:rFonts w:ascii="Wingdings" w:hAnsi="Wingdings" w:hint="default"/>
        <w:sz w:val="20"/>
      </w:rPr>
    </w:lvl>
    <w:lvl w:ilvl="3" w:tentative="1">
      <w:start w:val="1"/>
      <w:numFmt w:val="bullet"/>
      <w:lvlText w:val=""/>
      <w:lvlJc w:val="left"/>
      <w:pPr>
        <w:tabs>
          <w:tab w:val="num" w:pos="-45"/>
        </w:tabs>
        <w:ind w:left="-45" w:hanging="360"/>
      </w:pPr>
      <w:rPr>
        <w:rFonts w:ascii="Wingdings" w:hAnsi="Wingdings" w:hint="default"/>
        <w:sz w:val="20"/>
      </w:rPr>
    </w:lvl>
    <w:lvl w:ilvl="4" w:tentative="1">
      <w:start w:val="1"/>
      <w:numFmt w:val="bullet"/>
      <w:lvlText w:val=""/>
      <w:lvlJc w:val="left"/>
      <w:pPr>
        <w:tabs>
          <w:tab w:val="num" w:pos="675"/>
        </w:tabs>
        <w:ind w:left="675" w:hanging="360"/>
      </w:pPr>
      <w:rPr>
        <w:rFonts w:ascii="Wingdings" w:hAnsi="Wingdings" w:hint="default"/>
        <w:sz w:val="20"/>
      </w:rPr>
    </w:lvl>
    <w:lvl w:ilvl="5" w:tentative="1">
      <w:start w:val="1"/>
      <w:numFmt w:val="bullet"/>
      <w:lvlText w:val=""/>
      <w:lvlJc w:val="left"/>
      <w:pPr>
        <w:tabs>
          <w:tab w:val="num" w:pos="1395"/>
        </w:tabs>
        <w:ind w:left="1395" w:hanging="360"/>
      </w:pPr>
      <w:rPr>
        <w:rFonts w:ascii="Wingdings" w:hAnsi="Wingdings" w:hint="default"/>
        <w:sz w:val="20"/>
      </w:rPr>
    </w:lvl>
    <w:lvl w:ilvl="6" w:tentative="1">
      <w:start w:val="1"/>
      <w:numFmt w:val="bullet"/>
      <w:lvlText w:val=""/>
      <w:lvlJc w:val="left"/>
      <w:pPr>
        <w:tabs>
          <w:tab w:val="num" w:pos="2115"/>
        </w:tabs>
        <w:ind w:left="2115" w:hanging="360"/>
      </w:pPr>
      <w:rPr>
        <w:rFonts w:ascii="Wingdings" w:hAnsi="Wingdings" w:hint="default"/>
        <w:sz w:val="20"/>
      </w:rPr>
    </w:lvl>
    <w:lvl w:ilvl="7" w:tentative="1">
      <w:start w:val="1"/>
      <w:numFmt w:val="bullet"/>
      <w:lvlText w:val=""/>
      <w:lvlJc w:val="left"/>
      <w:pPr>
        <w:tabs>
          <w:tab w:val="num" w:pos="2835"/>
        </w:tabs>
        <w:ind w:left="2835" w:hanging="360"/>
      </w:pPr>
      <w:rPr>
        <w:rFonts w:ascii="Wingdings" w:hAnsi="Wingdings" w:hint="default"/>
        <w:sz w:val="20"/>
      </w:rPr>
    </w:lvl>
    <w:lvl w:ilvl="8" w:tentative="1">
      <w:start w:val="1"/>
      <w:numFmt w:val="bullet"/>
      <w:lvlText w:val=""/>
      <w:lvlJc w:val="left"/>
      <w:pPr>
        <w:tabs>
          <w:tab w:val="num" w:pos="3555"/>
        </w:tabs>
        <w:ind w:left="3555" w:hanging="360"/>
      </w:pPr>
      <w:rPr>
        <w:rFonts w:ascii="Wingdings" w:hAnsi="Wingdings" w:hint="default"/>
        <w:sz w:val="20"/>
      </w:rPr>
    </w:lvl>
  </w:abstractNum>
  <w:abstractNum w:abstractNumId="3">
    <w:nsid w:val="21E8705C"/>
    <w:multiLevelType w:val="hybridMultilevel"/>
    <w:tmpl w:val="76A875D0"/>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4">
    <w:nsid w:val="27CA24E3"/>
    <w:multiLevelType w:val="hybridMultilevel"/>
    <w:tmpl w:val="EEF868B6"/>
    <w:lvl w:ilvl="0" w:tplc="7BFACC9E">
      <w:numFmt w:val="bullet"/>
      <w:lvlText w:val=""/>
      <w:lvlJc w:val="left"/>
      <w:pPr>
        <w:ind w:left="120" w:hanging="255"/>
      </w:pPr>
      <w:rPr>
        <w:rFonts w:ascii="Symbol" w:eastAsia="Symbol" w:hAnsi="Symbol" w:cs="Symbol" w:hint="default"/>
        <w:w w:val="100"/>
        <w:sz w:val="22"/>
        <w:szCs w:val="22"/>
        <w:lang w:val="en-US" w:eastAsia="en-US" w:bidi="en-US"/>
      </w:rPr>
    </w:lvl>
    <w:lvl w:ilvl="1" w:tplc="67268698">
      <w:numFmt w:val="bullet"/>
      <w:lvlText w:val="•"/>
      <w:lvlJc w:val="left"/>
      <w:pPr>
        <w:ind w:left="436" w:hanging="255"/>
      </w:pPr>
      <w:rPr>
        <w:rFonts w:hint="default"/>
        <w:lang w:val="en-US" w:eastAsia="en-US" w:bidi="en-US"/>
      </w:rPr>
    </w:lvl>
    <w:lvl w:ilvl="2" w:tplc="DEBC4D26">
      <w:numFmt w:val="bullet"/>
      <w:lvlText w:val="•"/>
      <w:lvlJc w:val="left"/>
      <w:pPr>
        <w:ind w:left="753" w:hanging="255"/>
      </w:pPr>
      <w:rPr>
        <w:rFonts w:hint="default"/>
        <w:lang w:val="en-US" w:eastAsia="en-US" w:bidi="en-US"/>
      </w:rPr>
    </w:lvl>
    <w:lvl w:ilvl="3" w:tplc="30C67334">
      <w:numFmt w:val="bullet"/>
      <w:lvlText w:val="•"/>
      <w:lvlJc w:val="left"/>
      <w:pPr>
        <w:ind w:left="1069" w:hanging="255"/>
      </w:pPr>
      <w:rPr>
        <w:rFonts w:hint="default"/>
        <w:lang w:val="en-US" w:eastAsia="en-US" w:bidi="en-US"/>
      </w:rPr>
    </w:lvl>
    <w:lvl w:ilvl="4" w:tplc="EF9CCB3C">
      <w:numFmt w:val="bullet"/>
      <w:lvlText w:val="•"/>
      <w:lvlJc w:val="left"/>
      <w:pPr>
        <w:ind w:left="1386" w:hanging="255"/>
      </w:pPr>
      <w:rPr>
        <w:rFonts w:hint="default"/>
        <w:lang w:val="en-US" w:eastAsia="en-US" w:bidi="en-US"/>
      </w:rPr>
    </w:lvl>
    <w:lvl w:ilvl="5" w:tplc="4AFAC5C2">
      <w:numFmt w:val="bullet"/>
      <w:lvlText w:val="•"/>
      <w:lvlJc w:val="left"/>
      <w:pPr>
        <w:ind w:left="1702" w:hanging="255"/>
      </w:pPr>
      <w:rPr>
        <w:rFonts w:hint="default"/>
        <w:lang w:val="en-US" w:eastAsia="en-US" w:bidi="en-US"/>
      </w:rPr>
    </w:lvl>
    <w:lvl w:ilvl="6" w:tplc="4D44A2DE">
      <w:numFmt w:val="bullet"/>
      <w:lvlText w:val="•"/>
      <w:lvlJc w:val="left"/>
      <w:pPr>
        <w:ind w:left="2019" w:hanging="255"/>
      </w:pPr>
      <w:rPr>
        <w:rFonts w:hint="default"/>
        <w:lang w:val="en-US" w:eastAsia="en-US" w:bidi="en-US"/>
      </w:rPr>
    </w:lvl>
    <w:lvl w:ilvl="7" w:tplc="B9AC6CF0">
      <w:numFmt w:val="bullet"/>
      <w:lvlText w:val="•"/>
      <w:lvlJc w:val="left"/>
      <w:pPr>
        <w:ind w:left="2335" w:hanging="255"/>
      </w:pPr>
      <w:rPr>
        <w:rFonts w:hint="default"/>
        <w:lang w:val="en-US" w:eastAsia="en-US" w:bidi="en-US"/>
      </w:rPr>
    </w:lvl>
    <w:lvl w:ilvl="8" w:tplc="D26614DE">
      <w:numFmt w:val="bullet"/>
      <w:lvlText w:val="•"/>
      <w:lvlJc w:val="left"/>
      <w:pPr>
        <w:ind w:left="2652" w:hanging="255"/>
      </w:pPr>
      <w:rPr>
        <w:rFonts w:hint="default"/>
        <w:lang w:val="en-US" w:eastAsia="en-US" w:bidi="en-US"/>
      </w:rPr>
    </w:lvl>
  </w:abstractNum>
  <w:abstractNum w:abstractNumId="5">
    <w:nsid w:val="479D0F78"/>
    <w:multiLevelType w:val="hybridMultilevel"/>
    <w:tmpl w:val="5362565E"/>
    <w:lvl w:ilvl="0" w:tplc="7BFACC9E">
      <w:numFmt w:val="bullet"/>
      <w:lvlText w:val=""/>
      <w:lvlJc w:val="left"/>
      <w:pPr>
        <w:ind w:left="120" w:hanging="255"/>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0624AF"/>
    <w:multiLevelType w:val="hybridMultilevel"/>
    <w:tmpl w:val="0EA66F50"/>
    <w:lvl w:ilvl="0" w:tplc="7BFACC9E">
      <w:numFmt w:val="bullet"/>
      <w:lvlText w:val=""/>
      <w:lvlJc w:val="left"/>
      <w:pPr>
        <w:ind w:left="255" w:hanging="255"/>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7">
    <w:nsid w:val="4C1327E6"/>
    <w:multiLevelType w:val="hybridMultilevel"/>
    <w:tmpl w:val="AE70A4F6"/>
    <w:lvl w:ilvl="0" w:tplc="7BFACC9E">
      <w:numFmt w:val="bullet"/>
      <w:lvlText w:val=""/>
      <w:lvlJc w:val="left"/>
      <w:pPr>
        <w:ind w:left="255" w:hanging="255"/>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8">
    <w:nsid w:val="59642B63"/>
    <w:multiLevelType w:val="hybridMultilevel"/>
    <w:tmpl w:val="78828562"/>
    <w:lvl w:ilvl="0" w:tplc="7BFACC9E">
      <w:numFmt w:val="bullet"/>
      <w:lvlText w:val=""/>
      <w:lvlJc w:val="left"/>
      <w:pPr>
        <w:ind w:left="120" w:hanging="255"/>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7A2BE4"/>
    <w:multiLevelType w:val="multilevel"/>
    <w:tmpl w:val="1E02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D249E0"/>
    <w:multiLevelType w:val="hybridMultilevel"/>
    <w:tmpl w:val="C3229CD4"/>
    <w:lvl w:ilvl="0" w:tplc="7BFACC9E">
      <w:numFmt w:val="bullet"/>
      <w:lvlText w:val=""/>
      <w:lvlJc w:val="left"/>
      <w:pPr>
        <w:ind w:left="180" w:hanging="255"/>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79C138FA"/>
    <w:multiLevelType w:val="hybridMultilevel"/>
    <w:tmpl w:val="F78A001C"/>
    <w:lvl w:ilvl="0" w:tplc="7BFACC9E">
      <w:numFmt w:val="bullet"/>
      <w:lvlText w:val=""/>
      <w:lvlJc w:val="left"/>
      <w:pPr>
        <w:ind w:left="240" w:hanging="255"/>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4"/>
  </w:num>
  <w:num w:numId="2">
    <w:abstractNumId w:val="9"/>
  </w:num>
  <w:num w:numId="3">
    <w:abstractNumId w:val="0"/>
  </w:num>
  <w:num w:numId="4">
    <w:abstractNumId w:val="10"/>
  </w:num>
  <w:num w:numId="5">
    <w:abstractNumId w:val="8"/>
  </w:num>
  <w:num w:numId="6">
    <w:abstractNumId w:val="11"/>
  </w:num>
  <w:num w:numId="7">
    <w:abstractNumId w:val="7"/>
  </w:num>
  <w:num w:numId="8">
    <w:abstractNumId w:val="2"/>
  </w:num>
  <w:num w:numId="9">
    <w:abstractNumId w:val="5"/>
  </w:num>
  <w:num w:numId="10">
    <w:abstractNumId w:val="6"/>
  </w:num>
  <w:num w:numId="11">
    <w:abstractNumId w:val="3"/>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ulTrailSpace/>
  </w:compat>
  <w:rsids>
    <w:rsidRoot w:val="001A0087"/>
    <w:rsid w:val="00015315"/>
    <w:rsid w:val="00026498"/>
    <w:rsid w:val="0002682D"/>
    <w:rsid w:val="000333D5"/>
    <w:rsid w:val="000373E9"/>
    <w:rsid w:val="00050E16"/>
    <w:rsid w:val="00053185"/>
    <w:rsid w:val="00062A72"/>
    <w:rsid w:val="00091EB6"/>
    <w:rsid w:val="000A23AA"/>
    <w:rsid w:val="000C41FE"/>
    <w:rsid w:val="000D799D"/>
    <w:rsid w:val="000F536F"/>
    <w:rsid w:val="000F5E68"/>
    <w:rsid w:val="001063D6"/>
    <w:rsid w:val="00112884"/>
    <w:rsid w:val="00126C07"/>
    <w:rsid w:val="00135996"/>
    <w:rsid w:val="0016028C"/>
    <w:rsid w:val="00164BA7"/>
    <w:rsid w:val="00164D73"/>
    <w:rsid w:val="00165AA7"/>
    <w:rsid w:val="00172DA9"/>
    <w:rsid w:val="001A0087"/>
    <w:rsid w:val="001A4D92"/>
    <w:rsid w:val="001B1C72"/>
    <w:rsid w:val="001B3C78"/>
    <w:rsid w:val="001D3F78"/>
    <w:rsid w:val="001E76E8"/>
    <w:rsid w:val="001E7FC6"/>
    <w:rsid w:val="001F0971"/>
    <w:rsid w:val="001F7E3B"/>
    <w:rsid w:val="00261CAE"/>
    <w:rsid w:val="002731D0"/>
    <w:rsid w:val="00275BDE"/>
    <w:rsid w:val="002859C8"/>
    <w:rsid w:val="0029209C"/>
    <w:rsid w:val="002922F9"/>
    <w:rsid w:val="0029563E"/>
    <w:rsid w:val="002D280F"/>
    <w:rsid w:val="002D63C3"/>
    <w:rsid w:val="00321BFE"/>
    <w:rsid w:val="00321D39"/>
    <w:rsid w:val="003342CF"/>
    <w:rsid w:val="0034043D"/>
    <w:rsid w:val="003448B0"/>
    <w:rsid w:val="0036399E"/>
    <w:rsid w:val="00364DC0"/>
    <w:rsid w:val="00374000"/>
    <w:rsid w:val="003814A6"/>
    <w:rsid w:val="00383EE9"/>
    <w:rsid w:val="003A0E74"/>
    <w:rsid w:val="003A3661"/>
    <w:rsid w:val="003B317C"/>
    <w:rsid w:val="003B7F4E"/>
    <w:rsid w:val="003C7832"/>
    <w:rsid w:val="003D3304"/>
    <w:rsid w:val="00402E96"/>
    <w:rsid w:val="00404452"/>
    <w:rsid w:val="0041260E"/>
    <w:rsid w:val="004129D6"/>
    <w:rsid w:val="004150D4"/>
    <w:rsid w:val="0042259C"/>
    <w:rsid w:val="00423AAA"/>
    <w:rsid w:val="00423D8A"/>
    <w:rsid w:val="00425784"/>
    <w:rsid w:val="00453BFD"/>
    <w:rsid w:val="00455FFD"/>
    <w:rsid w:val="004639F0"/>
    <w:rsid w:val="00471048"/>
    <w:rsid w:val="0048284D"/>
    <w:rsid w:val="00486F58"/>
    <w:rsid w:val="004B5096"/>
    <w:rsid w:val="004B7BC4"/>
    <w:rsid w:val="004E6E31"/>
    <w:rsid w:val="005030A0"/>
    <w:rsid w:val="00504676"/>
    <w:rsid w:val="0052127A"/>
    <w:rsid w:val="00522BBA"/>
    <w:rsid w:val="00530A4D"/>
    <w:rsid w:val="00531739"/>
    <w:rsid w:val="005330D0"/>
    <w:rsid w:val="005364BC"/>
    <w:rsid w:val="00540FD9"/>
    <w:rsid w:val="005505CF"/>
    <w:rsid w:val="0055765B"/>
    <w:rsid w:val="00557B60"/>
    <w:rsid w:val="005707C7"/>
    <w:rsid w:val="00572263"/>
    <w:rsid w:val="005752C7"/>
    <w:rsid w:val="00587846"/>
    <w:rsid w:val="00597412"/>
    <w:rsid w:val="005B1D14"/>
    <w:rsid w:val="005D4CE8"/>
    <w:rsid w:val="005E38C3"/>
    <w:rsid w:val="006129C4"/>
    <w:rsid w:val="00631C0C"/>
    <w:rsid w:val="006406A3"/>
    <w:rsid w:val="0065463A"/>
    <w:rsid w:val="006640F5"/>
    <w:rsid w:val="0067452E"/>
    <w:rsid w:val="00692A5E"/>
    <w:rsid w:val="0069582D"/>
    <w:rsid w:val="006960EF"/>
    <w:rsid w:val="006A7624"/>
    <w:rsid w:val="006E6632"/>
    <w:rsid w:val="00701E0A"/>
    <w:rsid w:val="00721876"/>
    <w:rsid w:val="00722D6E"/>
    <w:rsid w:val="007339D6"/>
    <w:rsid w:val="00737830"/>
    <w:rsid w:val="0074225C"/>
    <w:rsid w:val="00743D02"/>
    <w:rsid w:val="00752C75"/>
    <w:rsid w:val="00763D3B"/>
    <w:rsid w:val="00764154"/>
    <w:rsid w:val="00764915"/>
    <w:rsid w:val="007B785D"/>
    <w:rsid w:val="007E3B32"/>
    <w:rsid w:val="008412D5"/>
    <w:rsid w:val="0085156C"/>
    <w:rsid w:val="00872E5E"/>
    <w:rsid w:val="0088067E"/>
    <w:rsid w:val="008860E0"/>
    <w:rsid w:val="00893C5A"/>
    <w:rsid w:val="008A4F8C"/>
    <w:rsid w:val="008C7245"/>
    <w:rsid w:val="008D5B0E"/>
    <w:rsid w:val="008F2561"/>
    <w:rsid w:val="0090445C"/>
    <w:rsid w:val="00910181"/>
    <w:rsid w:val="00914555"/>
    <w:rsid w:val="009168F8"/>
    <w:rsid w:val="00922C4F"/>
    <w:rsid w:val="009307FE"/>
    <w:rsid w:val="0093355E"/>
    <w:rsid w:val="0098024C"/>
    <w:rsid w:val="009C072F"/>
    <w:rsid w:val="009D2AAC"/>
    <w:rsid w:val="00A07529"/>
    <w:rsid w:val="00A2342F"/>
    <w:rsid w:val="00A37B6B"/>
    <w:rsid w:val="00A56142"/>
    <w:rsid w:val="00A7592C"/>
    <w:rsid w:val="00A80793"/>
    <w:rsid w:val="00A86B81"/>
    <w:rsid w:val="00A95CCE"/>
    <w:rsid w:val="00AB064C"/>
    <w:rsid w:val="00AC4C7D"/>
    <w:rsid w:val="00AE348C"/>
    <w:rsid w:val="00B051A9"/>
    <w:rsid w:val="00B11D33"/>
    <w:rsid w:val="00B21F44"/>
    <w:rsid w:val="00B279D5"/>
    <w:rsid w:val="00B305AA"/>
    <w:rsid w:val="00B37CAE"/>
    <w:rsid w:val="00B44A9C"/>
    <w:rsid w:val="00B53CE8"/>
    <w:rsid w:val="00B546AF"/>
    <w:rsid w:val="00B60A12"/>
    <w:rsid w:val="00B613AA"/>
    <w:rsid w:val="00B70DEA"/>
    <w:rsid w:val="00B8177F"/>
    <w:rsid w:val="00B84039"/>
    <w:rsid w:val="00B85454"/>
    <w:rsid w:val="00B8644C"/>
    <w:rsid w:val="00BA6DD9"/>
    <w:rsid w:val="00BB3932"/>
    <w:rsid w:val="00BC24A1"/>
    <w:rsid w:val="00BC4B15"/>
    <w:rsid w:val="00BD2377"/>
    <w:rsid w:val="00BD65D6"/>
    <w:rsid w:val="00BD6F9F"/>
    <w:rsid w:val="00C00C21"/>
    <w:rsid w:val="00C264C3"/>
    <w:rsid w:val="00C37844"/>
    <w:rsid w:val="00C42A1D"/>
    <w:rsid w:val="00C57EAC"/>
    <w:rsid w:val="00C8525D"/>
    <w:rsid w:val="00C85DC1"/>
    <w:rsid w:val="00C874B6"/>
    <w:rsid w:val="00C91FC1"/>
    <w:rsid w:val="00CB2024"/>
    <w:rsid w:val="00CF6EE0"/>
    <w:rsid w:val="00D02977"/>
    <w:rsid w:val="00D11956"/>
    <w:rsid w:val="00D21F1C"/>
    <w:rsid w:val="00D76607"/>
    <w:rsid w:val="00DB4E84"/>
    <w:rsid w:val="00DD14CD"/>
    <w:rsid w:val="00DE5AE3"/>
    <w:rsid w:val="00E06B7A"/>
    <w:rsid w:val="00E25E2E"/>
    <w:rsid w:val="00E454DE"/>
    <w:rsid w:val="00E52F8B"/>
    <w:rsid w:val="00E62875"/>
    <w:rsid w:val="00E72556"/>
    <w:rsid w:val="00E77FF7"/>
    <w:rsid w:val="00E8548C"/>
    <w:rsid w:val="00E90039"/>
    <w:rsid w:val="00EB3FA3"/>
    <w:rsid w:val="00EB7E41"/>
    <w:rsid w:val="00ED0DB6"/>
    <w:rsid w:val="00ED1971"/>
    <w:rsid w:val="00EF4B8F"/>
    <w:rsid w:val="00EF658C"/>
    <w:rsid w:val="00F01DA3"/>
    <w:rsid w:val="00F03CD3"/>
    <w:rsid w:val="00F238C8"/>
    <w:rsid w:val="00F259EA"/>
    <w:rsid w:val="00F26531"/>
    <w:rsid w:val="00F30697"/>
    <w:rsid w:val="00F414B4"/>
    <w:rsid w:val="00F52F47"/>
    <w:rsid w:val="00F57F50"/>
    <w:rsid w:val="00F62D24"/>
    <w:rsid w:val="00F6417E"/>
    <w:rsid w:val="00F677A6"/>
    <w:rsid w:val="00F776BF"/>
    <w:rsid w:val="00F83F46"/>
    <w:rsid w:val="00F86001"/>
    <w:rsid w:val="00FA40A4"/>
    <w:rsid w:val="00FB1E9A"/>
    <w:rsid w:val="00FB26C4"/>
    <w:rsid w:val="00FC4842"/>
    <w:rsid w:val="00FD319E"/>
    <w:rsid w:val="00FD4512"/>
    <w:rsid w:val="00FE2891"/>
    <w:rsid w:val="00FE2A68"/>
    <w:rsid w:val="00FE5DDB"/>
    <w:rsid w:val="00FF7E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814A6"/>
    <w:rPr>
      <w:rFonts w:ascii="Arial" w:eastAsia="Arial" w:hAnsi="Arial" w:cs="Arial"/>
      <w:lang w:bidi="en-US"/>
    </w:rPr>
  </w:style>
  <w:style w:type="paragraph" w:styleId="Heading1">
    <w:name w:val="heading 1"/>
    <w:basedOn w:val="Normal"/>
    <w:uiPriority w:val="1"/>
    <w:qFormat/>
    <w:rsid w:val="003814A6"/>
    <w:pPr>
      <w:ind w:left="1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814A6"/>
    <w:pPr>
      <w:ind w:left="120"/>
    </w:pPr>
  </w:style>
  <w:style w:type="paragraph" w:styleId="ListParagraph">
    <w:name w:val="List Paragraph"/>
    <w:basedOn w:val="Normal"/>
    <w:uiPriority w:val="34"/>
    <w:qFormat/>
    <w:rsid w:val="003814A6"/>
    <w:pPr>
      <w:ind w:left="120"/>
    </w:pPr>
  </w:style>
  <w:style w:type="paragraph" w:customStyle="1" w:styleId="TableParagraph">
    <w:name w:val="Table Paragraph"/>
    <w:basedOn w:val="Normal"/>
    <w:uiPriority w:val="1"/>
    <w:qFormat/>
    <w:rsid w:val="003814A6"/>
  </w:style>
  <w:style w:type="character" w:styleId="Hyperlink">
    <w:name w:val="Hyperlink"/>
    <w:basedOn w:val="DefaultParagraphFont"/>
    <w:uiPriority w:val="99"/>
    <w:unhideWhenUsed/>
    <w:rsid w:val="000A23AA"/>
    <w:rPr>
      <w:color w:val="0000FF" w:themeColor="hyperlink"/>
      <w:u w:val="single"/>
    </w:rPr>
  </w:style>
  <w:style w:type="paragraph" w:styleId="Header">
    <w:name w:val="header"/>
    <w:basedOn w:val="Normal"/>
    <w:link w:val="HeaderChar"/>
    <w:uiPriority w:val="99"/>
    <w:unhideWhenUsed/>
    <w:rsid w:val="008D5B0E"/>
    <w:pPr>
      <w:tabs>
        <w:tab w:val="center" w:pos="4680"/>
        <w:tab w:val="right" w:pos="9360"/>
      </w:tabs>
    </w:pPr>
  </w:style>
  <w:style w:type="character" w:customStyle="1" w:styleId="HeaderChar">
    <w:name w:val="Header Char"/>
    <w:basedOn w:val="DefaultParagraphFont"/>
    <w:link w:val="Header"/>
    <w:uiPriority w:val="99"/>
    <w:rsid w:val="008D5B0E"/>
    <w:rPr>
      <w:rFonts w:ascii="Arial" w:eastAsia="Arial" w:hAnsi="Arial" w:cs="Arial"/>
      <w:lang w:bidi="en-US"/>
    </w:rPr>
  </w:style>
  <w:style w:type="paragraph" w:styleId="Footer">
    <w:name w:val="footer"/>
    <w:basedOn w:val="Normal"/>
    <w:link w:val="FooterChar"/>
    <w:uiPriority w:val="99"/>
    <w:unhideWhenUsed/>
    <w:rsid w:val="008D5B0E"/>
    <w:pPr>
      <w:tabs>
        <w:tab w:val="center" w:pos="4680"/>
        <w:tab w:val="right" w:pos="9360"/>
      </w:tabs>
    </w:pPr>
  </w:style>
  <w:style w:type="character" w:customStyle="1" w:styleId="FooterChar">
    <w:name w:val="Footer Char"/>
    <w:basedOn w:val="DefaultParagraphFont"/>
    <w:link w:val="Footer"/>
    <w:uiPriority w:val="99"/>
    <w:rsid w:val="008D5B0E"/>
    <w:rPr>
      <w:rFonts w:ascii="Arial" w:eastAsia="Arial" w:hAnsi="Arial" w:cs="Arial"/>
      <w:lang w:bidi="en-US"/>
    </w:rPr>
  </w:style>
  <w:style w:type="paragraph" w:styleId="NormalWeb">
    <w:name w:val="Normal (Web)"/>
    <w:basedOn w:val="Normal"/>
    <w:uiPriority w:val="99"/>
    <w:unhideWhenUsed/>
    <w:rsid w:val="001F097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FE5D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DDB"/>
    <w:rPr>
      <w:rFonts w:ascii="Segoe UI" w:eastAsia="Arial" w:hAnsi="Segoe UI" w:cs="Segoe UI"/>
      <w:sz w:val="18"/>
      <w:szCs w:val="18"/>
      <w:lang w:bidi="en-US"/>
    </w:rPr>
  </w:style>
  <w:style w:type="paragraph" w:styleId="CommentText">
    <w:name w:val="annotation text"/>
    <w:basedOn w:val="Normal"/>
    <w:link w:val="CommentTextChar"/>
    <w:uiPriority w:val="99"/>
    <w:unhideWhenUsed/>
    <w:rsid w:val="003448B0"/>
    <w:pPr>
      <w:widowControl/>
      <w:autoSpaceDE/>
      <w:autoSpaceDN/>
      <w:contextualSpacing/>
    </w:pPr>
    <w:rPr>
      <w:sz w:val="20"/>
      <w:szCs w:val="20"/>
      <w:lang w:bidi="ar-SA"/>
    </w:rPr>
  </w:style>
  <w:style w:type="character" w:customStyle="1" w:styleId="CommentTextChar">
    <w:name w:val="Comment Text Char"/>
    <w:basedOn w:val="DefaultParagraphFont"/>
    <w:link w:val="CommentText"/>
    <w:uiPriority w:val="99"/>
    <w:rsid w:val="003448B0"/>
    <w:rPr>
      <w:rFonts w:ascii="Arial" w:eastAsia="Arial" w:hAnsi="Arial" w:cs="Arial"/>
      <w:sz w:val="20"/>
      <w:szCs w:val="20"/>
    </w:rPr>
  </w:style>
</w:styles>
</file>

<file path=word/webSettings.xml><?xml version="1.0" encoding="utf-8"?>
<w:webSettings xmlns:r="http://schemas.openxmlformats.org/officeDocument/2006/relationships" xmlns:w="http://schemas.openxmlformats.org/wordprocessingml/2006/main">
  <w:divs>
    <w:div w:id="215432765">
      <w:bodyDiv w:val="1"/>
      <w:marLeft w:val="0"/>
      <w:marRight w:val="0"/>
      <w:marTop w:val="0"/>
      <w:marBottom w:val="0"/>
      <w:divBdr>
        <w:top w:val="none" w:sz="0" w:space="0" w:color="auto"/>
        <w:left w:val="none" w:sz="0" w:space="0" w:color="auto"/>
        <w:bottom w:val="none" w:sz="0" w:space="0" w:color="auto"/>
        <w:right w:val="none" w:sz="0" w:space="0" w:color="auto"/>
      </w:divBdr>
    </w:div>
    <w:div w:id="437021075">
      <w:bodyDiv w:val="1"/>
      <w:marLeft w:val="0"/>
      <w:marRight w:val="0"/>
      <w:marTop w:val="0"/>
      <w:marBottom w:val="0"/>
      <w:divBdr>
        <w:top w:val="none" w:sz="0" w:space="0" w:color="auto"/>
        <w:left w:val="none" w:sz="0" w:space="0" w:color="auto"/>
        <w:bottom w:val="none" w:sz="0" w:space="0" w:color="auto"/>
        <w:right w:val="none" w:sz="0" w:space="0" w:color="auto"/>
      </w:divBdr>
    </w:div>
    <w:div w:id="672951308">
      <w:bodyDiv w:val="1"/>
      <w:marLeft w:val="0"/>
      <w:marRight w:val="0"/>
      <w:marTop w:val="0"/>
      <w:marBottom w:val="0"/>
      <w:divBdr>
        <w:top w:val="none" w:sz="0" w:space="0" w:color="auto"/>
        <w:left w:val="none" w:sz="0" w:space="0" w:color="auto"/>
        <w:bottom w:val="none" w:sz="0" w:space="0" w:color="auto"/>
        <w:right w:val="none" w:sz="0" w:space="0" w:color="auto"/>
      </w:divBdr>
    </w:div>
    <w:div w:id="808209377">
      <w:bodyDiv w:val="1"/>
      <w:marLeft w:val="0"/>
      <w:marRight w:val="0"/>
      <w:marTop w:val="0"/>
      <w:marBottom w:val="0"/>
      <w:divBdr>
        <w:top w:val="none" w:sz="0" w:space="0" w:color="auto"/>
        <w:left w:val="none" w:sz="0" w:space="0" w:color="auto"/>
        <w:bottom w:val="none" w:sz="0" w:space="0" w:color="auto"/>
        <w:right w:val="none" w:sz="0" w:space="0" w:color="auto"/>
      </w:divBdr>
      <w:divsChild>
        <w:div w:id="1220281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094999">
              <w:marLeft w:val="0"/>
              <w:marRight w:val="0"/>
              <w:marTop w:val="0"/>
              <w:marBottom w:val="0"/>
              <w:divBdr>
                <w:top w:val="none" w:sz="0" w:space="0" w:color="auto"/>
                <w:left w:val="none" w:sz="0" w:space="0" w:color="auto"/>
                <w:bottom w:val="none" w:sz="0" w:space="0" w:color="auto"/>
                <w:right w:val="none" w:sz="0" w:space="0" w:color="auto"/>
              </w:divBdr>
              <w:divsChild>
                <w:div w:id="116988928">
                  <w:marLeft w:val="0"/>
                  <w:marRight w:val="0"/>
                  <w:marTop w:val="0"/>
                  <w:marBottom w:val="0"/>
                  <w:divBdr>
                    <w:top w:val="none" w:sz="0" w:space="0" w:color="auto"/>
                    <w:left w:val="none" w:sz="0" w:space="0" w:color="auto"/>
                    <w:bottom w:val="none" w:sz="0" w:space="0" w:color="auto"/>
                    <w:right w:val="none" w:sz="0" w:space="0" w:color="auto"/>
                  </w:divBdr>
                  <w:divsChild>
                    <w:div w:id="5486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631008">
      <w:bodyDiv w:val="1"/>
      <w:marLeft w:val="0"/>
      <w:marRight w:val="0"/>
      <w:marTop w:val="0"/>
      <w:marBottom w:val="0"/>
      <w:divBdr>
        <w:top w:val="none" w:sz="0" w:space="0" w:color="auto"/>
        <w:left w:val="none" w:sz="0" w:space="0" w:color="auto"/>
        <w:bottom w:val="none" w:sz="0" w:space="0" w:color="auto"/>
        <w:right w:val="none" w:sz="0" w:space="0" w:color="auto"/>
      </w:divBdr>
    </w:div>
    <w:div w:id="870265801">
      <w:bodyDiv w:val="1"/>
      <w:marLeft w:val="0"/>
      <w:marRight w:val="0"/>
      <w:marTop w:val="0"/>
      <w:marBottom w:val="0"/>
      <w:divBdr>
        <w:top w:val="none" w:sz="0" w:space="0" w:color="auto"/>
        <w:left w:val="none" w:sz="0" w:space="0" w:color="auto"/>
        <w:bottom w:val="none" w:sz="0" w:space="0" w:color="auto"/>
        <w:right w:val="none" w:sz="0" w:space="0" w:color="auto"/>
      </w:divBdr>
    </w:div>
    <w:div w:id="885606505">
      <w:bodyDiv w:val="1"/>
      <w:marLeft w:val="0"/>
      <w:marRight w:val="0"/>
      <w:marTop w:val="0"/>
      <w:marBottom w:val="0"/>
      <w:divBdr>
        <w:top w:val="none" w:sz="0" w:space="0" w:color="auto"/>
        <w:left w:val="none" w:sz="0" w:space="0" w:color="auto"/>
        <w:bottom w:val="none" w:sz="0" w:space="0" w:color="auto"/>
        <w:right w:val="none" w:sz="0" w:space="0" w:color="auto"/>
      </w:divBdr>
    </w:div>
    <w:div w:id="1067533267">
      <w:bodyDiv w:val="1"/>
      <w:marLeft w:val="0"/>
      <w:marRight w:val="0"/>
      <w:marTop w:val="0"/>
      <w:marBottom w:val="0"/>
      <w:divBdr>
        <w:top w:val="none" w:sz="0" w:space="0" w:color="auto"/>
        <w:left w:val="none" w:sz="0" w:space="0" w:color="auto"/>
        <w:bottom w:val="none" w:sz="0" w:space="0" w:color="auto"/>
        <w:right w:val="none" w:sz="0" w:space="0" w:color="auto"/>
      </w:divBdr>
    </w:div>
    <w:div w:id="1081680809">
      <w:bodyDiv w:val="1"/>
      <w:marLeft w:val="0"/>
      <w:marRight w:val="0"/>
      <w:marTop w:val="0"/>
      <w:marBottom w:val="0"/>
      <w:divBdr>
        <w:top w:val="none" w:sz="0" w:space="0" w:color="auto"/>
        <w:left w:val="none" w:sz="0" w:space="0" w:color="auto"/>
        <w:bottom w:val="none" w:sz="0" w:space="0" w:color="auto"/>
        <w:right w:val="none" w:sz="0" w:space="0" w:color="auto"/>
      </w:divBdr>
    </w:div>
    <w:div w:id="1391617829">
      <w:bodyDiv w:val="1"/>
      <w:marLeft w:val="0"/>
      <w:marRight w:val="0"/>
      <w:marTop w:val="0"/>
      <w:marBottom w:val="0"/>
      <w:divBdr>
        <w:top w:val="none" w:sz="0" w:space="0" w:color="auto"/>
        <w:left w:val="none" w:sz="0" w:space="0" w:color="auto"/>
        <w:bottom w:val="none" w:sz="0" w:space="0" w:color="auto"/>
        <w:right w:val="none" w:sz="0" w:space="0" w:color="auto"/>
      </w:divBdr>
    </w:div>
    <w:div w:id="1984383721">
      <w:bodyDiv w:val="1"/>
      <w:marLeft w:val="0"/>
      <w:marRight w:val="0"/>
      <w:marTop w:val="0"/>
      <w:marBottom w:val="0"/>
      <w:divBdr>
        <w:top w:val="none" w:sz="0" w:space="0" w:color="auto"/>
        <w:left w:val="none" w:sz="0" w:space="0" w:color="auto"/>
        <w:bottom w:val="none" w:sz="0" w:space="0" w:color="auto"/>
        <w:right w:val="none" w:sz="0" w:space="0" w:color="auto"/>
      </w:divBdr>
    </w:div>
    <w:div w:id="2032608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mailto:bashfeld@nd.edu"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wrcadmin@nd.ed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file:///C:\Users\bblagg\AppData\Local\Microsoft\Windows\INetCache\Content.Outlook\60P5M5IW\ccas.nd.edu" TargetMode="External"/><Relationship Id="rId25" Type="http://schemas.openxmlformats.org/officeDocument/2006/relationships/hyperlink" Target="mailto:mbanerjee@nd.edu" TargetMode="External"/><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aali4@nd.edu" TargetMode="External"/><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mailto:owiest@nd.edu" TargetMode="External"/><Relationship Id="rId30" Type="http://schemas.openxmlformats.org/officeDocument/2006/relationships/image" Target="media/image17.png"/><Relationship Id="rId35" Type="http://schemas.openxmlformats.org/officeDocument/2006/relationships/hyperlink" Target="https://drugdiscovery.n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2404D-8E1B-4BA1-9BA5-8F670080C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4884</Words>
  <Characters>27843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University of Notre Dame</Company>
  <LinksUpToDate>false</LinksUpToDate>
  <CharactersWithSpaces>32662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Solkey</dc:creator>
  <cp:lastModifiedBy>Jan</cp:lastModifiedBy>
  <cp:revision>2</cp:revision>
  <cp:lastPrinted>2021-05-11T15:48:00Z</cp:lastPrinted>
  <dcterms:created xsi:type="dcterms:W3CDTF">2021-05-20T13:00:00Z</dcterms:created>
  <dcterms:modified xsi:type="dcterms:W3CDTF">2021-05-20T13:00:00Z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2019-05-14T00:00:00Z</vt:filetime>
  </property>
  <property fmtid="{D5CDD505-2E9C-101B-9397-08002B2CF9AE}" pid="3" name="Creator">
    <vt:lpwstr>Microsoft® Word 2016</vt:lpwstr>
  </property>
  <property fmtid="{D5CDD505-2E9C-101B-9397-08002B2CF9AE}" pid="4" name="LastSaved">
    <vt:filetime>2019-05-17T00:00:00Z</vt:filetime>
  </property>
</Properties>
</file>