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38" w:rsidRDefault="000C4638" w:rsidP="00337387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1F4E79" w:themeColor="accent5" w:themeShade="80"/>
          <w:sz w:val="48"/>
          <w:szCs w:val="48"/>
        </w:rPr>
      </w:pPr>
      <w:r>
        <w:rPr>
          <w:noProof/>
        </w:rPr>
        <w:drawing>
          <wp:inline distT="0" distB="0" distL="0" distR="0">
            <wp:extent cx="3017520" cy="2259211"/>
            <wp:effectExtent l="19050" t="0" r="0" b="0"/>
            <wp:docPr id="7" name="Picture 7" descr="1,119,397 Science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119,397 Science Photos - Free &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5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638" w:rsidRDefault="000C4638" w:rsidP="00337387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1F4E79" w:themeColor="accent5" w:themeShade="80"/>
          <w:sz w:val="48"/>
          <w:szCs w:val="48"/>
        </w:rPr>
      </w:pPr>
    </w:p>
    <w:p w:rsidR="000C4638" w:rsidRDefault="000C4638" w:rsidP="00337387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1F4E79" w:themeColor="accent5" w:themeShade="80"/>
          <w:sz w:val="48"/>
          <w:szCs w:val="48"/>
        </w:rPr>
      </w:pPr>
    </w:p>
    <w:p w:rsidR="00337387" w:rsidRDefault="00337387" w:rsidP="00337387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1F4E79" w:themeColor="accent5" w:themeShade="80"/>
          <w:sz w:val="48"/>
          <w:szCs w:val="48"/>
        </w:rPr>
      </w:pPr>
      <w:r w:rsidRPr="00FE43BD">
        <w:rPr>
          <w:rFonts w:ascii="Arial" w:eastAsia="Arial" w:hAnsi="Arial" w:cs="Arial"/>
          <w:b/>
          <w:bCs/>
          <w:color w:val="1F4E79" w:themeColor="accent5" w:themeShade="80"/>
          <w:sz w:val="48"/>
          <w:szCs w:val="48"/>
        </w:rPr>
        <w:t xml:space="preserve">Chemical Synthesis and Drug Discovery Facility </w:t>
      </w:r>
    </w:p>
    <w:p w:rsidR="00261C54" w:rsidRDefault="00261C54" w:rsidP="00261C54">
      <w:pPr>
        <w:pStyle w:val="NormalWeb"/>
        <w:spacing w:before="0" w:beforeAutospacing="0" w:after="0" w:afterAutospacing="0"/>
        <w:jc w:val="both"/>
      </w:pPr>
      <w:r>
        <w:t xml:space="preserve">The Chemical Synthesis and Drug Discovery Facility at Notre Dame (CSDD) </w:t>
      </w:r>
      <w:proofErr w:type="gramStart"/>
      <w:r w:rsidR="00C04DFF">
        <w:t>exists</w:t>
      </w:r>
      <w:proofErr w:type="gramEnd"/>
      <w:r>
        <w:t xml:space="preserve"> to provide expertise in multi-step organic synthesis, medicinal chemistry, parallel development, purification and isolation of small molecules.</w:t>
      </w:r>
    </w:p>
    <w:p w:rsidR="000C4638" w:rsidRDefault="000C4638" w:rsidP="00261C54">
      <w:pPr>
        <w:pStyle w:val="NormalWeb"/>
        <w:spacing w:before="0" w:beforeAutospacing="0" w:after="0" w:afterAutospacing="0"/>
        <w:jc w:val="both"/>
      </w:pPr>
    </w:p>
    <w:p w:rsidR="00CC145D" w:rsidRDefault="00CC145D" w:rsidP="00CC145D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6"/>
          <w:szCs w:val="36"/>
        </w:rPr>
      </w:pPr>
      <w:r w:rsidRPr="00CC145D">
        <w:rPr>
          <w:rFonts w:ascii="Arial" w:eastAsia="Arial" w:hAnsi="Arial" w:cs="Arial"/>
          <w:b/>
          <w:bCs/>
          <w:color w:val="002060"/>
          <w:sz w:val="36"/>
          <w:szCs w:val="36"/>
        </w:rPr>
        <w:t>Instruments</w:t>
      </w:r>
    </w:p>
    <w:p w:rsidR="00CC145D" w:rsidRDefault="00CC145D" w:rsidP="00CC145D">
      <w:pPr>
        <w:pStyle w:val="NormalWeb"/>
        <w:spacing w:before="0" w:beforeAutospacing="0" w:after="0" w:afterAutospacing="0"/>
        <w:jc w:val="both"/>
      </w:pPr>
      <w:r>
        <w:t xml:space="preserve">CSDD is a shared-resource facility where researchers operate and collect using a variety of state-of-the-art instruments. </w:t>
      </w:r>
    </w:p>
    <w:p w:rsidR="00CC145D" w:rsidRPr="00CC145D" w:rsidRDefault="00CC145D" w:rsidP="00CC145D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6"/>
          <w:szCs w:val="36"/>
        </w:rPr>
      </w:pPr>
    </w:p>
    <w:p w:rsidR="00337387" w:rsidRDefault="00337387" w:rsidP="0033738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40"/>
          <w:szCs w:val="40"/>
        </w:rPr>
      </w:pPr>
      <w:r w:rsidRPr="00CC145D">
        <w:rPr>
          <w:rFonts w:ascii="Arial" w:eastAsia="Arial" w:hAnsi="Arial" w:cs="Arial"/>
          <w:b/>
          <w:bCs/>
          <w:color w:val="002060"/>
          <w:sz w:val="40"/>
          <w:szCs w:val="40"/>
        </w:rPr>
        <w:t>Equipment</w:t>
      </w:r>
    </w:p>
    <w:p w:rsidR="00A923D6" w:rsidRPr="00CC145D" w:rsidRDefault="00A923D6" w:rsidP="00337387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40"/>
          <w:szCs w:val="40"/>
        </w:rPr>
      </w:pPr>
    </w:p>
    <w:p w:rsidR="00CC145D" w:rsidRPr="00CC145D" w:rsidRDefault="00CC145D" w:rsidP="00CC145D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CC145D">
        <w:rPr>
          <w:rFonts w:ascii="Arial" w:eastAsia="Arial" w:hAnsi="Arial" w:cs="Arial"/>
          <w:b/>
          <w:bCs/>
          <w:color w:val="002060"/>
          <w:sz w:val="32"/>
          <w:szCs w:val="32"/>
        </w:rPr>
        <w:t>LC/MS</w:t>
      </w:r>
    </w:p>
    <w:p w:rsidR="00CC145D" w:rsidRPr="00CC145D" w:rsidRDefault="00CC145D" w:rsidP="00CC145D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CC145D">
        <w:rPr>
          <w:rFonts w:ascii="Arial" w:eastAsia="Arial" w:hAnsi="Arial" w:cs="Arial"/>
          <w:b/>
          <w:bCs/>
          <w:color w:val="002060"/>
          <w:sz w:val="32"/>
          <w:szCs w:val="32"/>
        </w:rPr>
        <w:t>Location</w:t>
      </w:r>
    </w:p>
    <w:p w:rsidR="00CC145D" w:rsidRPr="003E2EBA" w:rsidRDefault="00CC145D" w:rsidP="00A923D6">
      <w:pPr>
        <w:rPr>
          <w:rFonts w:ascii="Arial" w:eastAsia="Calibri" w:hAnsi="Arial" w:cs="Arial"/>
          <w:b/>
          <w:color w:val="1F3864" w:themeColor="accent1" w:themeShade="80"/>
          <w:sz w:val="32"/>
          <w:szCs w:val="32"/>
        </w:rPr>
      </w:pPr>
      <w:r w:rsidRPr="003E2EBA">
        <w:rPr>
          <w:rFonts w:ascii="Arial" w:eastAsia="Calibri" w:hAnsi="Arial" w:cs="Arial"/>
          <w:b/>
          <w:color w:val="1F3864" w:themeColor="accent1" w:themeShade="80"/>
          <w:sz w:val="32"/>
          <w:szCs w:val="32"/>
        </w:rPr>
        <w:t xml:space="preserve">310 McCourtney </w:t>
      </w:r>
      <w:r w:rsidR="00A923D6" w:rsidRPr="003E2EBA">
        <w:rPr>
          <w:rFonts w:ascii="Arial" w:eastAsia="Calibri" w:hAnsi="Arial" w:cs="Arial"/>
          <w:b/>
          <w:color w:val="1F3864" w:themeColor="accent1" w:themeShade="80"/>
          <w:sz w:val="32"/>
          <w:szCs w:val="32"/>
        </w:rPr>
        <w:t>Hall</w:t>
      </w:r>
    </w:p>
    <w:p w:rsidR="00A923D6" w:rsidRDefault="003E2EBA" w:rsidP="00A923D6">
      <w:pPr>
        <w:jc w:val="both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Capabilities</w:t>
      </w:r>
    </w:p>
    <w:p w:rsidR="00A923D6" w:rsidRDefault="00A923D6" w:rsidP="00A923D6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Provides mass to charge ratio data</w:t>
      </w:r>
    </w:p>
    <w:p w:rsidR="00A923D6" w:rsidRDefault="00A923D6" w:rsidP="00A923D6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Provides structural identity of the compound</w:t>
      </w:r>
    </w:p>
    <w:p w:rsidR="00A923D6" w:rsidRDefault="00A923D6" w:rsidP="00A923D6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Detection of residual chemical compounds</w:t>
      </w:r>
    </w:p>
    <w:p w:rsidR="00A923D6" w:rsidRDefault="00A923D6" w:rsidP="00A923D6">
      <w:pPr>
        <w:pStyle w:val="ListParagraph"/>
        <w:numPr>
          <w:ilvl w:val="0"/>
          <w:numId w:val="14"/>
        </w:numPr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Confirmatory identification of small organic molecules</w:t>
      </w:r>
    </w:p>
    <w:p w:rsidR="00337387" w:rsidRPr="003E2EBA" w:rsidRDefault="00A923D6" w:rsidP="00A923D6">
      <w:pPr>
        <w:pStyle w:val="ListParagraph"/>
        <w:numPr>
          <w:ilvl w:val="0"/>
          <w:numId w:val="14"/>
        </w:numPr>
        <w:jc w:val="both"/>
        <w:rPr>
          <w:color w:val="2F5496" w:themeColor="accent1" w:themeShade="BF"/>
          <w:sz w:val="32"/>
          <w:szCs w:val="32"/>
        </w:rPr>
      </w:pPr>
      <w:r w:rsidRPr="003E2EBA">
        <w:rPr>
          <w:rFonts w:ascii="Arial" w:eastAsia="Arial" w:hAnsi="Arial" w:cs="Arial"/>
          <w:b/>
          <w:bCs/>
          <w:color w:val="002060"/>
          <w:sz w:val="32"/>
          <w:szCs w:val="32"/>
        </w:rPr>
        <w:lastRenderedPageBreak/>
        <w:t xml:space="preserve">Confirmation and quantitation of contaminants and adulterants </w:t>
      </w:r>
    </w:p>
    <w:p w:rsidR="003E2EBA" w:rsidRDefault="003E2EBA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Typical Use</w:t>
      </w:r>
    </w:p>
    <w:p w:rsidR="00CB7F0C" w:rsidRPr="00CB7F0C" w:rsidRDefault="00CB7F0C" w:rsidP="00CB7F0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CB7F0C">
        <w:rPr>
          <w:rFonts w:ascii="Arial" w:eastAsia="Arial" w:hAnsi="Arial" w:cs="Arial"/>
          <w:b/>
          <w:bCs/>
          <w:color w:val="002060"/>
          <w:sz w:val="32"/>
          <w:szCs w:val="32"/>
        </w:rPr>
        <w:t>Develop highly accurate and reproducible assays.</w:t>
      </w:r>
    </w:p>
    <w:p w:rsidR="00CB7F0C" w:rsidRDefault="00CB7F0C" w:rsidP="00CB7F0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Analyze biochemical organic and inorganic compounds</w:t>
      </w:r>
    </w:p>
    <w:p w:rsidR="00C04DFF" w:rsidRPr="00CB7F0C" w:rsidRDefault="00780505" w:rsidP="00CB7F0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Assisted </w:t>
      </w:r>
      <w:r w:rsidR="00C04DFF" w:rsidRPr="00CB7F0C">
        <w:rPr>
          <w:rFonts w:ascii="Arial" w:eastAsia="Arial" w:hAnsi="Arial" w:cs="Arial"/>
          <w:b/>
          <w:bCs/>
          <w:color w:val="002060"/>
          <w:sz w:val="32"/>
          <w:szCs w:val="32"/>
        </w:rPr>
        <w:t>Hourly Rates</w:t>
      </w:r>
    </w:p>
    <w:p w:rsidR="00C04DFF" w:rsidRDefault="00780505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$10.00 (Internal)</w:t>
      </w:r>
    </w:p>
    <w:p w:rsidR="00780505" w:rsidRDefault="00780505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$20.00 (External)</w:t>
      </w:r>
    </w:p>
    <w:p w:rsidR="00C04DFF" w:rsidRDefault="00780505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$10.00 (CSTI)</w:t>
      </w:r>
    </w:p>
    <w:p w:rsidR="00C04DFF" w:rsidRDefault="00780505" w:rsidP="00C04DFF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Unassisted</w:t>
      </w:r>
      <w:r w:rsidR="00C04DFF"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 Hourly Rates</w:t>
      </w:r>
    </w:p>
    <w:p w:rsidR="00C04DFF" w:rsidRDefault="00780505" w:rsidP="00C04DF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$5.00 (Internal)</w:t>
      </w:r>
    </w:p>
    <w:p w:rsidR="00780505" w:rsidRDefault="00780505" w:rsidP="00C04DF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$20.00 (External)</w:t>
      </w:r>
    </w:p>
    <w:p w:rsidR="00780505" w:rsidRDefault="00780505" w:rsidP="00C04DF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$5.00 (CSTI)</w:t>
      </w:r>
    </w:p>
    <w:p w:rsidR="00C04DFF" w:rsidRDefault="005349B0" w:rsidP="005349B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hyperlink r:id="rId8" w:history="1">
        <w:r w:rsidRPr="005349B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https://nd.ilab.agilent.com/service_center/5466/?tab=about</w:t>
        </w:r>
      </w:hyperlink>
      <w:r w:rsidR="00C04DFF"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 </w:t>
      </w:r>
    </w:p>
    <w:p w:rsidR="005349B0" w:rsidRDefault="005349B0" w:rsidP="005349B0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C04DFF" w:rsidRDefault="00C04DFF" w:rsidP="00CB7F0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Compound Purification </w:t>
      </w:r>
    </w:p>
    <w:p w:rsidR="00C04DFF" w:rsidRDefault="00C04DFF" w:rsidP="00CB7F0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Location: </w:t>
      </w:r>
    </w:p>
    <w:p w:rsidR="00C04DFF" w:rsidRPr="003E2EBA" w:rsidRDefault="00C04DFF" w:rsidP="00CB7F0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3E2EBA">
        <w:rPr>
          <w:rFonts w:ascii="Arial" w:eastAsia="Arial" w:hAnsi="Arial" w:cs="Arial"/>
          <w:b/>
          <w:bCs/>
          <w:color w:val="002060"/>
          <w:sz w:val="32"/>
          <w:szCs w:val="32"/>
        </w:rPr>
        <w:t>310 McCourtney Hall</w:t>
      </w:r>
    </w:p>
    <w:p w:rsidR="00C04DFF" w:rsidRDefault="00C04DFF" w:rsidP="00CB7F0C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Capabilities: </w:t>
      </w:r>
    </w:p>
    <w:p w:rsidR="003E2EBA" w:rsidRDefault="003E2EBA" w:rsidP="003E2EB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High performance liquid chromatography</w:t>
      </w:r>
    </w:p>
    <w:p w:rsidR="003E2EBA" w:rsidRDefault="003E2EBA" w:rsidP="003E2EB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Separate by columns</w:t>
      </w:r>
    </w:p>
    <w:p w:rsidR="003E2EBA" w:rsidRDefault="003E2EBA" w:rsidP="003E2EB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Identify, quantify or purify the individual components of the mixture</w:t>
      </w:r>
    </w:p>
    <w:p w:rsidR="00691736" w:rsidRDefault="00691736" w:rsidP="003E2EB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Assay platform for detection of metabolites</w:t>
      </w:r>
    </w:p>
    <w:p w:rsidR="003E2EBA" w:rsidRDefault="003E2EBA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Typical Use:</w:t>
      </w:r>
    </w:p>
    <w:p w:rsidR="00691736" w:rsidRDefault="00691736" w:rsidP="00691736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Separation challenges from small molecules to antibodies to peptides. </w:t>
      </w:r>
    </w:p>
    <w:p w:rsidR="00691736" w:rsidRDefault="00691736" w:rsidP="00C04DF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691736">
        <w:rPr>
          <w:rFonts w:ascii="Arial" w:eastAsia="Arial" w:hAnsi="Arial" w:cs="Arial"/>
          <w:b/>
          <w:bCs/>
          <w:color w:val="002060"/>
          <w:sz w:val="32"/>
          <w:szCs w:val="32"/>
        </w:rPr>
        <w:t>For Industrial and scientific applications</w:t>
      </w:r>
    </w:p>
    <w:p w:rsidR="00691736" w:rsidRDefault="00691736" w:rsidP="00C04DF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Test for presence of a specific compound/metabolite</w:t>
      </w:r>
    </w:p>
    <w:p w:rsidR="00C04DFF" w:rsidRPr="00691736" w:rsidRDefault="00553F16" w:rsidP="0069173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 w:rsidRPr="00691736">
        <w:rPr>
          <w:rFonts w:ascii="Arial" w:eastAsia="Arial" w:hAnsi="Arial" w:cs="Arial"/>
          <w:b/>
          <w:bCs/>
          <w:color w:val="002060"/>
          <w:sz w:val="32"/>
          <w:szCs w:val="32"/>
        </w:rPr>
        <w:t>Ho</w:t>
      </w:r>
      <w:r w:rsidR="00C04DFF" w:rsidRPr="00691736">
        <w:rPr>
          <w:rFonts w:ascii="Arial" w:eastAsia="Arial" w:hAnsi="Arial" w:cs="Arial"/>
          <w:b/>
          <w:bCs/>
          <w:color w:val="002060"/>
          <w:sz w:val="32"/>
          <w:szCs w:val="32"/>
        </w:rPr>
        <w:t>urly</w:t>
      </w:r>
      <w:r w:rsidR="00780505" w:rsidRPr="00691736"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 </w:t>
      </w:r>
      <w:r w:rsidR="00C04DFF" w:rsidRPr="00691736">
        <w:rPr>
          <w:rFonts w:ascii="Arial" w:eastAsia="Arial" w:hAnsi="Arial" w:cs="Arial"/>
          <w:b/>
          <w:bCs/>
          <w:color w:val="002060"/>
          <w:sz w:val="32"/>
          <w:szCs w:val="32"/>
        </w:rPr>
        <w:t>Rates</w:t>
      </w:r>
    </w:p>
    <w:p w:rsidR="00A923D6" w:rsidRPr="00A923D6" w:rsidRDefault="00691736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$26.00 (Internal)</w:t>
      </w:r>
    </w:p>
    <w:p w:rsidR="00C04DFF" w:rsidRDefault="00691736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$51.00 (External)</w:t>
      </w:r>
    </w:p>
    <w:p w:rsidR="00691736" w:rsidRPr="00A923D6" w:rsidRDefault="00691736" w:rsidP="00C04DFF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$26.00 (CSTI)</w:t>
      </w:r>
    </w:p>
    <w:p w:rsidR="00A41076" w:rsidRDefault="005349B0" w:rsidP="00C04DFF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hyperlink r:id="rId9" w:history="1">
        <w:r w:rsidRPr="005349B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https://nd.ilab.agilent.com/service_center/5466/?tab=about</w:t>
        </w:r>
      </w:hyperlink>
    </w:p>
    <w:p w:rsidR="005349B0" w:rsidRDefault="005349B0" w:rsidP="00C04DFF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A41076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lastRenderedPageBreak/>
        <w:t>Yamazen Flash Chromatography</w:t>
      </w:r>
    </w:p>
    <w:p w:rsidR="00A41076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Location: </w:t>
      </w:r>
    </w:p>
    <w:p w:rsidR="00A41076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310 McCourtney Hall</w:t>
      </w:r>
    </w:p>
    <w:p w:rsidR="00337387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Capabilities: </w:t>
      </w:r>
    </w:p>
    <w:p w:rsidR="003E2EBA" w:rsidRDefault="003E2EBA" w:rsidP="003E2EB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Purify chemical mixtures</w:t>
      </w:r>
    </w:p>
    <w:p w:rsidR="003E2EBA" w:rsidRDefault="003E2EBA" w:rsidP="003E2EB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Separate substances that are insoluble from soluble in a solvent</w:t>
      </w:r>
    </w:p>
    <w:p w:rsidR="000E64E4" w:rsidRDefault="000E64E4" w:rsidP="003E2EB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Transfers results from TLC to CLC</w:t>
      </w:r>
    </w:p>
    <w:p w:rsidR="000E64E4" w:rsidRDefault="000E64E4" w:rsidP="003E2EBA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Faster flow rates of solvent</w:t>
      </w:r>
    </w:p>
    <w:p w:rsidR="003E2EBA" w:rsidRDefault="003E2EBA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Typical Uses:</w:t>
      </w:r>
    </w:p>
    <w:p w:rsidR="00691736" w:rsidRDefault="000E64E4" w:rsidP="0069173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Separate mixtures of molecules into their individual constituents</w:t>
      </w:r>
      <w:r w:rsidR="00691736"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 </w:t>
      </w:r>
    </w:p>
    <w:p w:rsidR="000E64E4" w:rsidRDefault="000E64E4" w:rsidP="00691736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Purify chemical mixtures</w:t>
      </w:r>
    </w:p>
    <w:p w:rsidR="00A41076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Internal Hourly Rates</w:t>
      </w:r>
    </w:p>
    <w:p w:rsidR="00A41076" w:rsidRDefault="003E2EBA" w:rsidP="00A4107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Unassisted</w:t>
      </w:r>
      <w:r w:rsidR="00A41076">
        <w:rPr>
          <w:rFonts w:ascii="Arial" w:eastAsia="Arial" w:hAnsi="Arial" w:cs="Arial"/>
          <w:b/>
          <w:bCs/>
          <w:color w:val="002060"/>
          <w:sz w:val="32"/>
          <w:szCs w:val="32"/>
        </w:rPr>
        <w:t>:</w:t>
      </w:r>
    </w:p>
    <w:p w:rsidR="00A41076" w:rsidRDefault="00A41076" w:rsidP="00A4107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Assisted: </w:t>
      </w:r>
    </w:p>
    <w:p w:rsidR="00A41076" w:rsidRDefault="00A41076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External Hourly Rates</w:t>
      </w:r>
    </w:p>
    <w:p w:rsidR="00A41076" w:rsidRDefault="003E2EBA" w:rsidP="00A4107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Unassisted</w:t>
      </w:r>
      <w:r w:rsidR="00A41076">
        <w:rPr>
          <w:rFonts w:ascii="Arial" w:eastAsia="Arial" w:hAnsi="Arial" w:cs="Arial"/>
          <w:b/>
          <w:bCs/>
          <w:color w:val="002060"/>
          <w:sz w:val="32"/>
          <w:szCs w:val="32"/>
        </w:rPr>
        <w:t>:</w:t>
      </w:r>
    </w:p>
    <w:p w:rsidR="00A41076" w:rsidRDefault="00A41076" w:rsidP="00A4107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Assisted:</w:t>
      </w:r>
    </w:p>
    <w:p w:rsidR="00553F16" w:rsidRDefault="005349B0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hyperlink r:id="rId10" w:history="1">
        <w:r w:rsidRPr="005349B0">
          <w:rPr>
            <w:rStyle w:val="Hyperlink"/>
            <w:rFonts w:ascii="Arial" w:eastAsia="Arial" w:hAnsi="Arial" w:cs="Arial"/>
            <w:b/>
            <w:bCs/>
            <w:sz w:val="32"/>
            <w:szCs w:val="32"/>
          </w:rPr>
          <w:t>https://nd.ilab.agilent.com/service_center/5466/?tab=about</w:t>
        </w:r>
      </w:hyperlink>
    </w:p>
    <w:p w:rsidR="005349B0" w:rsidRDefault="005349B0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3E2EBA" w:rsidRDefault="003E2EBA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Services </w:t>
      </w:r>
    </w:p>
    <w:p w:rsidR="003E2EBA" w:rsidRDefault="003E2EBA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Chemical Synthesis Consultation</w:t>
      </w:r>
    </w:p>
    <w:p w:rsidR="003300DC" w:rsidRDefault="000E64E4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A </w:t>
      </w:r>
      <w:r w:rsidR="003300DC"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broad range </w:t>
      </w: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of services, including: preparation of small molecules for use in hit verification, lead development, and midsize scale-up. </w:t>
      </w:r>
      <w:r w:rsidR="003300DC">
        <w:rPr>
          <w:rFonts w:ascii="Arial" w:eastAsia="Arial" w:hAnsi="Arial" w:cs="Arial"/>
          <w:b/>
          <w:bCs/>
          <w:color w:val="002060"/>
          <w:sz w:val="32"/>
          <w:szCs w:val="32"/>
        </w:rPr>
        <w:t>The core facility can also help with preparation of biological probes, active pharmaceutical agents as experimental controls.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Assisted Hourly Rates: 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$62.00 (Internal) </w:t>
      </w:r>
    </w:p>
    <w:p w:rsidR="003E2EBA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$83.00 (External)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$62.00 (CTSI)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Unassisted Hourly Rates: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$26.00 (Internal)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$83.00 (External)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lastRenderedPageBreak/>
        <w:t>$26.00 (CSTI)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3E2EBA" w:rsidRDefault="003E2EBA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Compound Registration Storage</w:t>
      </w:r>
    </w:p>
    <w:p w:rsidR="003300DC" w:rsidRDefault="003300DC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 xml:space="preserve">The facility maintains a compound collection currently of 20,000 unique chemical entities.  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Hourly Rates: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$9.80 (Internal)</w:t>
      </w:r>
    </w:p>
    <w:p w:rsidR="00992567" w:rsidRDefault="00992567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3E2EBA" w:rsidRDefault="003E2EBA" w:rsidP="00A41076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</w:p>
    <w:p w:rsidR="00CB38DE" w:rsidRDefault="003E2EBA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Project Development</w:t>
      </w:r>
    </w:p>
    <w:p w:rsidR="003300DC" w:rsidRDefault="004E4E1B" w:rsidP="004E4E1B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Help with the planning, organizing, coordinating to accomplish a specific goal.</w:t>
      </w:r>
    </w:p>
    <w:p w:rsidR="00553F16" w:rsidRDefault="00553F16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Hourly Rates:</w:t>
      </w:r>
    </w:p>
    <w:p w:rsidR="00553F16" w:rsidRDefault="00553F16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$131.00 (Internal)</w:t>
      </w:r>
    </w:p>
    <w:p w:rsidR="00553F16" w:rsidRDefault="00553F16" w:rsidP="003E2EBA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002060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$185.00 (External)</w:t>
      </w:r>
    </w:p>
    <w:p w:rsidR="00553F16" w:rsidRPr="00A37EFC" w:rsidRDefault="00553F16" w:rsidP="003E2EBA">
      <w:pPr>
        <w:pStyle w:val="NormalWeb"/>
        <w:spacing w:before="0" w:beforeAutospacing="0" w:after="0" w:afterAutospacing="0"/>
        <w:rPr>
          <w:rFonts w:ascii="Arial" w:eastAsia="Calibri" w:hAnsi="Arial" w:cs="Calibri"/>
          <w:color w:val="0F213F"/>
          <w:sz w:val="32"/>
          <w:szCs w:val="32"/>
        </w:rPr>
      </w:pPr>
      <w:r>
        <w:rPr>
          <w:rFonts w:ascii="Arial" w:eastAsia="Arial" w:hAnsi="Arial" w:cs="Arial"/>
          <w:b/>
          <w:bCs/>
          <w:color w:val="002060"/>
          <w:sz w:val="32"/>
          <w:szCs w:val="32"/>
        </w:rPr>
        <w:t>$131.00 (CSTI)</w:t>
      </w:r>
    </w:p>
    <w:sectPr w:rsidR="00553F16" w:rsidRPr="00A37EFC" w:rsidSect="00FA128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C8" w:rsidRDefault="00C24CC8" w:rsidP="00A37EFC">
      <w:pPr>
        <w:spacing w:after="0" w:line="240" w:lineRule="auto"/>
      </w:pPr>
      <w:r>
        <w:separator/>
      </w:r>
    </w:p>
  </w:endnote>
  <w:endnote w:type="continuationSeparator" w:id="0">
    <w:p w:rsidR="00C24CC8" w:rsidRDefault="00C24CC8" w:rsidP="00A3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FC" w:rsidRPr="00A37EFC" w:rsidRDefault="00A37EFC" w:rsidP="00A37EFC">
    <w:pPr>
      <w:pStyle w:val="Footer"/>
    </w:pPr>
    <w:r>
      <w:t xml:space="preserve"> </w:t>
    </w:r>
    <w:r w:rsidR="00B705D2"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C8" w:rsidRDefault="00C24CC8" w:rsidP="00A37EFC">
      <w:pPr>
        <w:spacing w:after="0" w:line="240" w:lineRule="auto"/>
      </w:pPr>
      <w:r>
        <w:separator/>
      </w:r>
    </w:p>
  </w:footnote>
  <w:footnote w:type="continuationSeparator" w:id="0">
    <w:p w:rsidR="00C24CC8" w:rsidRDefault="00C24CC8" w:rsidP="00A37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5FB"/>
    <w:multiLevelType w:val="hybridMultilevel"/>
    <w:tmpl w:val="42F411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0691E"/>
    <w:multiLevelType w:val="hybridMultilevel"/>
    <w:tmpl w:val="FEEEA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706D"/>
    <w:multiLevelType w:val="hybridMultilevel"/>
    <w:tmpl w:val="B1EAE88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B424EB4"/>
    <w:multiLevelType w:val="hybridMultilevel"/>
    <w:tmpl w:val="2A3EF3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96F01"/>
    <w:multiLevelType w:val="hybridMultilevel"/>
    <w:tmpl w:val="9676A61C"/>
    <w:lvl w:ilvl="0" w:tplc="59A232F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2A58"/>
    <w:multiLevelType w:val="hybridMultilevel"/>
    <w:tmpl w:val="456CD042"/>
    <w:lvl w:ilvl="0" w:tplc="59A232F2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Arial" w:hAnsi="Arial" w:hint="default"/>
      </w:rPr>
    </w:lvl>
    <w:lvl w:ilvl="1" w:tplc="D5AA8502">
      <w:start w:val="210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2DF4301C" w:tentative="1">
      <w:start w:val="1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Arial" w:hAnsi="Arial" w:hint="default"/>
      </w:rPr>
    </w:lvl>
    <w:lvl w:ilvl="3" w:tplc="0B1C97EA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Arial" w:hAnsi="Arial" w:hint="default"/>
      </w:rPr>
    </w:lvl>
    <w:lvl w:ilvl="4" w:tplc="591E6654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Arial" w:hAnsi="Arial" w:hint="default"/>
      </w:rPr>
    </w:lvl>
    <w:lvl w:ilvl="5" w:tplc="183408C2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Arial" w:hAnsi="Arial" w:hint="default"/>
      </w:rPr>
    </w:lvl>
    <w:lvl w:ilvl="6" w:tplc="5A92F98A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Arial" w:hAnsi="Arial" w:hint="default"/>
      </w:rPr>
    </w:lvl>
    <w:lvl w:ilvl="7" w:tplc="E342E4D6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Arial" w:hAnsi="Arial" w:hint="default"/>
      </w:rPr>
    </w:lvl>
    <w:lvl w:ilvl="8" w:tplc="A770E93C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Arial" w:hAnsi="Arial" w:hint="default"/>
      </w:rPr>
    </w:lvl>
  </w:abstractNum>
  <w:abstractNum w:abstractNumId="6">
    <w:nsid w:val="367D178A"/>
    <w:multiLevelType w:val="hybridMultilevel"/>
    <w:tmpl w:val="9E50F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315E6"/>
    <w:multiLevelType w:val="hybridMultilevel"/>
    <w:tmpl w:val="B5D2C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B52A7"/>
    <w:multiLevelType w:val="hybridMultilevel"/>
    <w:tmpl w:val="4C7A6D14"/>
    <w:lvl w:ilvl="0" w:tplc="D5AA8502">
      <w:start w:val="210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72DB8"/>
    <w:multiLevelType w:val="hybridMultilevel"/>
    <w:tmpl w:val="53045B5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DE805DA"/>
    <w:multiLevelType w:val="hybridMultilevel"/>
    <w:tmpl w:val="B284F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4F36E3"/>
    <w:multiLevelType w:val="hybridMultilevel"/>
    <w:tmpl w:val="11B0E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E4577D"/>
    <w:multiLevelType w:val="hybridMultilevel"/>
    <w:tmpl w:val="2A509FF8"/>
    <w:lvl w:ilvl="0" w:tplc="D5AA8502">
      <w:start w:val="21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878"/>
    <w:multiLevelType w:val="hybridMultilevel"/>
    <w:tmpl w:val="0DCA4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D3091"/>
    <w:multiLevelType w:val="hybridMultilevel"/>
    <w:tmpl w:val="D6761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533A"/>
    <w:multiLevelType w:val="hybridMultilevel"/>
    <w:tmpl w:val="1BBE9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8754B"/>
    <w:multiLevelType w:val="hybridMultilevel"/>
    <w:tmpl w:val="12F48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037BE"/>
    <w:multiLevelType w:val="hybridMultilevel"/>
    <w:tmpl w:val="58D0B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80282"/>
    <w:multiLevelType w:val="hybridMultilevel"/>
    <w:tmpl w:val="CD6A0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F6A44"/>
    <w:multiLevelType w:val="hybridMultilevel"/>
    <w:tmpl w:val="DB48DF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8C56110"/>
    <w:multiLevelType w:val="hybridMultilevel"/>
    <w:tmpl w:val="AB521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17"/>
  </w:num>
  <w:num w:numId="17">
    <w:abstractNumId w:val="1"/>
  </w:num>
  <w:num w:numId="18">
    <w:abstractNumId w:val="20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387"/>
    <w:rsid w:val="000C4638"/>
    <w:rsid w:val="000E64E4"/>
    <w:rsid w:val="00251298"/>
    <w:rsid w:val="00261C54"/>
    <w:rsid w:val="00273E1D"/>
    <w:rsid w:val="003300DC"/>
    <w:rsid w:val="00337387"/>
    <w:rsid w:val="003E2EBA"/>
    <w:rsid w:val="004E4E1B"/>
    <w:rsid w:val="005349B0"/>
    <w:rsid w:val="00553F16"/>
    <w:rsid w:val="00691736"/>
    <w:rsid w:val="00764FC6"/>
    <w:rsid w:val="00780505"/>
    <w:rsid w:val="00796B75"/>
    <w:rsid w:val="007E317D"/>
    <w:rsid w:val="00992567"/>
    <w:rsid w:val="00A23E88"/>
    <w:rsid w:val="00A328E4"/>
    <w:rsid w:val="00A37EFC"/>
    <w:rsid w:val="00A41076"/>
    <w:rsid w:val="00A923D6"/>
    <w:rsid w:val="00AB6D51"/>
    <w:rsid w:val="00B705D2"/>
    <w:rsid w:val="00C04DFF"/>
    <w:rsid w:val="00C24CC8"/>
    <w:rsid w:val="00C405DA"/>
    <w:rsid w:val="00CB38DE"/>
    <w:rsid w:val="00CB7F0C"/>
    <w:rsid w:val="00CC145D"/>
    <w:rsid w:val="00D04193"/>
    <w:rsid w:val="00DA22CD"/>
    <w:rsid w:val="00F85228"/>
    <w:rsid w:val="00FA128D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C"/>
  </w:style>
  <w:style w:type="paragraph" w:styleId="Footer">
    <w:name w:val="footer"/>
    <w:basedOn w:val="Normal"/>
    <w:link w:val="FooterChar"/>
    <w:uiPriority w:val="99"/>
    <w:unhideWhenUsed/>
    <w:rsid w:val="00A3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C"/>
  </w:style>
  <w:style w:type="paragraph" w:styleId="BalloonText">
    <w:name w:val="Balloon Text"/>
    <w:basedOn w:val="Normal"/>
    <w:link w:val="BalloonTextChar"/>
    <w:uiPriority w:val="99"/>
    <w:semiHidden/>
    <w:unhideWhenUsed/>
    <w:rsid w:val="00A2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9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9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51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74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.ilab.agilent.com/service_center/5466/?tab=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d.ilab.agilent.com/service_center/5466/?tab=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d.ilab.agilent.com/service_center/5466/?tab=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Solkey</dc:creator>
  <cp:lastModifiedBy>Jan</cp:lastModifiedBy>
  <cp:revision>2</cp:revision>
  <dcterms:created xsi:type="dcterms:W3CDTF">2021-04-06T11:24:00Z</dcterms:created>
  <dcterms:modified xsi:type="dcterms:W3CDTF">2021-04-06T11:24:00Z</dcterms:modified>
</cp:coreProperties>
</file>